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8893"/>
        <w:spacing w:line="423" w:lineRule="exact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2845056</wp:posOffset>
            </wp:positionH>
            <wp:positionV relativeFrom="paragraph">
              <wp:posOffset>181613</wp:posOffset>
            </wp:positionV>
            <wp:extent cx="1283999" cy="7814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3999" cy="78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drawing>
          <wp:inline distT="0" distB="0" distL="0" distR="0">
            <wp:extent cx="782048" cy="2686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2048" cy="26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97"/>
        <w:spacing w:before="66" w:line="28" w:lineRule="exact"/>
        <w:rPr/>
      </w:pPr>
      <w:r>
        <w:rPr/>
        <w:pict>
          <v:shape id="_x0000_s2" style="mso-position-vertical-relative:line;mso-position-horizontal-relative:char;width:462pt;height:1.45pt;" filled="false" strokecolor="#231F20" strokeweight="0.43pt" coordsize="9240,29" coordorigin="0,0" path="m0,24l9239,24m0,4l9239,4e">
            <v:stroke joinstyle="miter" miterlimit="4"/>
          </v:shape>
        </w:pic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1799"/>
        <w:spacing w:before="176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2"/>
        </w:rPr>
        <w:t>为造就拔尖创新人才奠基：学前教育何为</w:t>
      </w:r>
      <w:r>
        <w:rPr>
          <w:rFonts w:ascii="Arial" w:hAnsi="Arial" w:eastAsia="Arial" w:cs="Arial"/>
          <w:sz w:val="20"/>
          <w:szCs w:val="20"/>
          <w:color w:val="231F20"/>
          <w:spacing w:val="-2"/>
          <w:position w:val="17"/>
        </w:rPr>
        <w:t>*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4546"/>
        <w:spacing w:before="87" w:line="241" w:lineRule="auto"/>
        <w:outlineLvl w:val="0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color w:val="231F20"/>
          <w:spacing w:val="1"/>
        </w:rPr>
        <w:t>刘友棚</w:t>
      </w:r>
      <w:r>
        <w:rPr>
          <w:rFonts w:ascii="KaiTi" w:hAnsi="KaiTi" w:eastAsia="KaiTi" w:cs="KaiTi"/>
          <w:sz w:val="27"/>
          <w:szCs w:val="27"/>
          <w:color w:val="231F20"/>
          <w:spacing w:val="18"/>
        </w:rPr>
        <w:t xml:space="preserve">  </w:t>
      </w:r>
      <w:r>
        <w:rPr>
          <w:rFonts w:ascii="KaiTi" w:hAnsi="KaiTi" w:eastAsia="KaiTi" w:cs="KaiTi"/>
          <w:sz w:val="27"/>
          <w:szCs w:val="27"/>
          <w:color w:val="231F20"/>
          <w:spacing w:val="1"/>
        </w:rPr>
        <w:t>李铁安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ind w:left="1519" w:right="566" w:firstLine="343"/>
        <w:spacing w:before="86" w:line="279" w:lineRule="auto"/>
        <w:jc w:val="both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［摘   要］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>学前教育是拔尖创新人才贯通培养链条中的首个环节，事关拔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>尖创新人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>才成长的根基问题。在学前教育阶段，可通过各种适宜性游戏活动促进幼儿创新性人格、</w:t>
      </w:r>
      <w:r>
        <w:rPr>
          <w:rFonts w:ascii="KaiTi" w:hAnsi="KaiTi" w:eastAsia="KaiTi" w:cs="KaiTi"/>
          <w:sz w:val="20"/>
          <w:szCs w:val="20"/>
          <w:color w:val="231F20"/>
          <w:spacing w:val="17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>认知及实践的生成，为拔尖创新人才的成长扎实早期根蒂。这是学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前教育推进拔尖创新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人才早期培养的目标任务，也是学前教育区别于其他阶段教育的特殊性所在。当前，价值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定位模糊、课程供给不足、教师支持乏力、外界参与局囿等问题掣肘了学前教育在拔尖创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>新人才早期培养上的价值发挥。面向未来，应通过发挥政府统筹引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领作用、精进学前教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育课程质量、深化幼儿园教育教学改革、提升幼儿园教师胜任力、加强家庭幼儿园协同共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育、鼓励社会力量广泛参与等举措，切实深化学前教育改革，为造就拔尖创新人才奠定坚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>实基础。</w:t>
      </w:r>
    </w:p>
    <w:p>
      <w:pPr>
        <w:ind w:left="1862"/>
        <w:spacing w:before="20" w:line="203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［关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词］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4"/>
        </w:rPr>
        <w:t>拔尖创新人才；学前教育；创新素养；创新性教育</w:t>
      </w:r>
    </w:p>
    <w:p>
      <w:pPr>
        <w:ind w:left="1862"/>
        <w:spacing w:before="26" w:line="194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［作者简介］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刘友棚，中国教育科学研究院</w:t>
      </w:r>
      <w:r>
        <w:rPr>
          <w:rFonts w:ascii="KaiTi" w:hAnsi="KaiTi" w:eastAsia="KaiTi" w:cs="KaiTi"/>
          <w:sz w:val="20"/>
          <w:szCs w:val="20"/>
          <w:color w:val="231F20"/>
          <w:spacing w:val="3"/>
        </w:rPr>
        <w:t>基础教育研究所助理研究员；李铁安，中</w:t>
      </w:r>
    </w:p>
    <w:p>
      <w:pPr>
        <w:spacing w:line="194" w:lineRule="auto"/>
        <w:sectPr>
          <w:headerReference w:type="default" r:id="rId1"/>
          <w:pgSz w:w="11906" w:h="16158"/>
          <w:pgMar w:top="400" w:right="1335" w:bottom="0" w:left="432" w:header="0" w:footer="0" w:gutter="0"/>
          <w:cols w:equalWidth="0" w:num="1">
            <w:col w:w="10139" w:space="0"/>
          </w:cols>
        </w:sectPr>
        <w:rPr>
          <w:rFonts w:ascii="KaiTi" w:hAnsi="KaiTi" w:eastAsia="KaiTi" w:cs="KaiTi"/>
          <w:sz w:val="20"/>
          <w:szCs w:val="20"/>
        </w:rPr>
      </w:pPr>
    </w:p>
    <w:p>
      <w:pPr>
        <w:ind w:left="1547"/>
        <w:spacing w:before="45" w:line="238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231F20"/>
          <w:spacing w:val="8"/>
        </w:rPr>
        <w:t>国教育科学研究院基础教育研究所研究员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906" w:firstLine="484"/>
        <w:spacing w:before="69" w:line="298" w:lineRule="auto"/>
        <w:jc w:val="both"/>
        <w:rPr/>
      </w:pPr>
      <w:r>
        <w:rPr>
          <w:color w:val="231F20"/>
          <w:spacing w:val="20"/>
        </w:rPr>
        <w:t>进入新时代以来，特别是在建设教育强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</w:rPr>
        <w:t>国的宏伟目标下，贯彻落实党中央关于“全面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提高人才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自主培养质量，着力造就拔尖创新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人才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0"/>
        </w:rPr>
        <w:t>”这一重大战略部署</w:t>
      </w:r>
      <w:r>
        <w:rPr>
          <w:color w:val="231F20"/>
          <w:spacing w:val="-31"/>
          <w:w w:val="67"/>
        </w:rPr>
        <w:t>，</w:t>
      </w:r>
      <w:r>
        <w:rPr>
          <w:sz w:val="15"/>
          <w:szCs w:val="15"/>
          <w:color w:val="231F20"/>
          <w:spacing w:val="-31"/>
          <w:w w:val="67"/>
        </w:rPr>
        <w:t>［</w:t>
      </w:r>
      <w:r>
        <w:rPr>
          <w:sz w:val="15"/>
          <w:szCs w:val="15"/>
          <w:color w:val="231F20"/>
          <w:spacing w:val="20"/>
        </w:rPr>
        <w:t>1］</w:t>
      </w:r>
      <w:r>
        <w:rPr>
          <w:color w:val="231F20"/>
          <w:spacing w:val="20"/>
        </w:rPr>
        <w:t>已成为深化教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育事业改革的核心关切。拔尖创新人才的培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养是一个持续性、全环节、长链条的过程。对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此，高等教育必须扮演“龙头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”角色，通过优化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拔尖创新人才选拔机制与跨学科交叉融合育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人模式等，建构创新型人才选拔与培养范式； </w:t>
      </w:r>
      <w:r>
        <w:rPr>
          <w:color w:val="231F20"/>
          <w:spacing w:val="8"/>
        </w:rPr>
        <w:t>基础教育也应锚定“基点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”目标，聚焦创新人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才早期培养基础性工程，为造就拔尖创新人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才扎实早期根蒂。学前教育作为基础教育之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基础，在拔尖创新人才的成长历程中发挥着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深根固柢的作用。如何在学前教育阶段对幼</w:t>
      </w:r>
    </w:p>
    <w:p>
      <w:pPr>
        <w:ind w:left="903"/>
        <w:spacing w:before="36" w:line="51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11"/>
          <w:position w:val="-6"/>
        </w:rPr>
        <w:t>——————————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265" w:lineRule="exact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231F20"/>
          <w:spacing w:val="-7"/>
          <w:position w:val="1"/>
        </w:rPr>
        <w:t>（北京</w:t>
      </w:r>
      <w:r>
        <w:rPr>
          <w:rFonts w:ascii="KaiTi" w:hAnsi="KaiTi" w:eastAsia="KaiTi" w:cs="KaiTi"/>
          <w:sz w:val="20"/>
          <w:szCs w:val="20"/>
          <w:color w:val="231F20"/>
          <w:spacing w:val="21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-7"/>
          <w:position w:val="1"/>
        </w:rPr>
        <w:t>100088</w:t>
      </w:r>
      <w:r>
        <w:rPr>
          <w:rFonts w:ascii="KaiTi" w:hAnsi="KaiTi" w:eastAsia="KaiTi" w:cs="KaiTi"/>
          <w:sz w:val="20"/>
          <w:szCs w:val="20"/>
          <w:color w:val="231F20"/>
          <w:spacing w:val="-7"/>
          <w:position w:val="1"/>
        </w:rPr>
        <w:t>）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309"/>
        <w:spacing w:before="69" w:line="299" w:lineRule="auto"/>
        <w:jc w:val="both"/>
        <w:rPr/>
      </w:pPr>
      <w:r>
        <w:rPr>
          <w:color w:val="231F20"/>
          <w:spacing w:val="21"/>
        </w:rPr>
        <w:t>儿进行启智润心，创设更多有助于其创新素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养启蒙生长的机会和环境，为他们未来成为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拔尖创新人才奠定坚实基础，是新时代不容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忽视的课题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。本文基于学前教育视角，揭橥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学前教育推进拔尖创新人才早期培养的价值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意涵，论析学前教育推进拔尖创新人才早期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培养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目标任务，并针对其面临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的挑战寻求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突围路径，以期为国家全方位谋划部署拔尖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创新人才的早期培养工程提供参考。</w:t>
      </w:r>
    </w:p>
    <w:p>
      <w:pPr>
        <w:ind w:left="1140" w:right="764" w:hanging="57"/>
        <w:spacing w:before="325" w:line="21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0"/>
        </w:rPr>
        <w:t>一、学前教育是拔尖创新人才</w:t>
      </w: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8"/>
        </w:rPr>
        <w:t>贯通培养链条中的首个环节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spacing w:before="69" w:line="217" w:lineRule="auto"/>
        <w:jc w:val="right"/>
        <w:rPr/>
      </w:pPr>
      <w:r>
        <w:rPr>
          <w:color w:val="231F20"/>
          <w:spacing w:val="20"/>
        </w:rPr>
        <w:t>关于拔尖创新人才的概念，已有研究分</w:t>
      </w:r>
    </w:p>
    <w:p>
      <w:pPr>
        <w:spacing w:line="217" w:lineRule="auto"/>
        <w:sectPr>
          <w:type w:val="continuous"/>
          <w:pgSz w:w="11906" w:h="16158"/>
          <w:pgMar w:top="400" w:right="1335" w:bottom="0" w:left="432" w:header="0" w:footer="0" w:gutter="0"/>
          <w:cols w:equalWidth="0" w:num="2">
            <w:col w:w="5382" w:space="45"/>
            <w:col w:w="4712" w:space="0"/>
          </w:cols>
        </w:sectPr>
        <w:rPr/>
      </w:pPr>
    </w:p>
    <w:p>
      <w:pPr>
        <w:ind w:left="1119" w:right="145" w:firstLine="427"/>
        <w:spacing w:before="155" w:line="290" w:lineRule="auto"/>
        <w:rPr>
          <w:rFonts w:ascii="FangSong" w:hAnsi="FangSong" w:eastAsia="FangSong" w:cs="FangSong"/>
          <w:sz w:val="20"/>
          <w:szCs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3101044</wp:posOffset>
            </wp:positionH>
            <wp:positionV relativeFrom="paragraph">
              <wp:posOffset>-7865337</wp:posOffset>
            </wp:positionV>
            <wp:extent cx="772667" cy="25145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2667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713033</wp:posOffset>
            </wp:positionH>
            <wp:positionV relativeFrom="paragraph">
              <wp:posOffset>-7789097</wp:posOffset>
            </wp:positionV>
            <wp:extent cx="697082" cy="28957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7082" cy="28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*    </w:t>
      </w:r>
      <w:r>
        <w:rPr>
          <w:rFonts w:ascii="FangSong" w:hAnsi="FangSong" w:eastAsia="FangSong" w:cs="FangSong"/>
          <w:sz w:val="20"/>
          <w:szCs w:val="20"/>
          <w:color w:val="231F20"/>
          <w:spacing w:val="9"/>
        </w:rPr>
        <w:t>本文系中国教育科学研究院</w:t>
      </w:r>
      <w:r>
        <w:rPr>
          <w:rFonts w:ascii="FangSong" w:hAnsi="FangSong" w:eastAsia="FangSong" w:cs="FangSong"/>
          <w:sz w:val="20"/>
          <w:szCs w:val="20"/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2023 </w:t>
      </w:r>
      <w:r>
        <w:rPr>
          <w:rFonts w:ascii="FangSong" w:hAnsi="FangSong" w:eastAsia="FangSong" w:cs="FangSong"/>
          <w:sz w:val="20"/>
          <w:szCs w:val="20"/>
          <w:color w:val="231F20"/>
          <w:spacing w:val="9"/>
        </w:rPr>
        <w:t>年度公益金项目“新时代发展素质教育研究</w:t>
      </w:r>
      <w:r>
        <w:rPr>
          <w:rFonts w:ascii="FangSong" w:hAnsi="FangSong" w:eastAsia="FangSong" w:cs="FangSong"/>
          <w:sz w:val="20"/>
          <w:szCs w:val="20"/>
          <w:color w:val="231F20"/>
          <w:spacing w:val="-66"/>
        </w:rPr>
        <w:t xml:space="preserve"> </w:t>
      </w:r>
      <w:r>
        <w:rPr>
          <w:rFonts w:ascii="FangSong" w:hAnsi="FangSong" w:eastAsia="FangSong" w:cs="FangSong"/>
          <w:sz w:val="20"/>
          <w:szCs w:val="20"/>
          <w:color w:val="231F20"/>
          <w:spacing w:val="9"/>
        </w:rPr>
        <w:t>”（编号：</w:t>
      </w:r>
      <w:r>
        <w:rPr>
          <w:rFonts w:ascii="FangSong" w:hAnsi="FangSong" w:eastAsia="FangSong" w:cs="FangSong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GYH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12023073</w:t>
      </w:r>
      <w:r>
        <w:rPr>
          <w:rFonts w:ascii="FangSong" w:hAnsi="FangSong" w:eastAsia="FangSong" w:cs="FangSong"/>
          <w:sz w:val="20"/>
          <w:szCs w:val="20"/>
          <w:color w:val="231F20"/>
          <w:spacing w:val="-2"/>
        </w:rPr>
        <w:t>）的研究成果。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7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42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7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4" style="position:absolute;margin-left:46.4pt;margin-top:16.3367pt;mso-position-vertical-relative:text;mso-position-horizontal-relative:text;width:0pt;height:0pt;z-index:-251658240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335" w:bottom="0" w:left="432" w:header="0" w:footer="0" w:gutter="0"/>
          <w:cols w:equalWidth="0" w:num="1">
            <w:col w:w="10139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ectPr>
          <w:headerReference w:type="default" r:id="rId6"/>
          <w:pgSz w:w="11906" w:h="16158"/>
          <w:pgMar w:top="400" w:right="1238" w:bottom="0" w:left="432" w:header="0" w:footer="0" w:gutter="0"/>
          <w:cols w:equalWidth="0" w:num="1">
            <w:col w:w="10236" w:space="0"/>
          </w:cols>
        </w:sectPr>
        <w:rPr/>
      </w:pPr>
    </w:p>
    <w:p>
      <w:pPr>
        <w:pStyle w:val="BodyText"/>
        <w:ind w:left="905" w:right="241"/>
        <w:spacing w:before="51" w:line="297" w:lineRule="auto"/>
        <w:jc w:val="both"/>
        <w:rPr/>
      </w:pPr>
      <w:r>
        <w:rPr>
          <w:color w:val="231F20"/>
          <w:spacing w:val="10"/>
        </w:rPr>
        <w:t>别从不同的背景、立场和视角出发，对其作出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较丰富的解释。</w:t>
      </w:r>
      <w:r>
        <w:rPr>
          <w:sz w:val="15"/>
          <w:szCs w:val="15"/>
          <w:color w:val="231F20"/>
          <w:spacing w:val="11"/>
          <w:position w:val="1"/>
        </w:rPr>
        <w:t>［2］</w:t>
      </w:r>
      <w:r>
        <w:rPr>
          <w:color w:val="231F20"/>
          <w:spacing w:val="11"/>
          <w:position w:val="1"/>
        </w:rPr>
        <w:t>本文认为</w:t>
      </w:r>
      <w:r>
        <w:rPr>
          <w:color w:val="231F20"/>
          <w:spacing w:val="11"/>
        </w:rPr>
        <w:t>，拔尖创新人才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是指具有坚定的爱国情怀，拥有卓越的创新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素养，能够在某些专业领域为国家和社会发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展作出重大贡献的人才或潜在人才。当代幼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儿群体是中华民族复兴伟业的接班人和未来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主力军，是壮大国家拔尖创新人才队伍的潜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在力量。在学前阶段推进拔尖创新人才的早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期培养，对于国家未来造就可堪大用、能担重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任的创新型人才队伍具有根基性作用。</w:t>
      </w:r>
    </w:p>
    <w:p>
      <w:pPr>
        <w:ind w:left="922" w:right="241" w:firstLine="381"/>
        <w:spacing w:before="1" w:line="28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8"/>
        </w:rPr>
        <w:t>（一）学前教</w:t>
      </w:r>
      <w:r>
        <w:rPr>
          <w:rFonts w:ascii="KaiTi" w:hAnsi="KaiTi" w:eastAsia="KaiTi" w:cs="KaiTi"/>
          <w:sz w:val="21"/>
          <w:szCs w:val="21"/>
          <w:color w:val="231F20"/>
          <w:spacing w:val="-46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8"/>
        </w:rPr>
        <w:t>育</w:t>
      </w:r>
      <w:r>
        <w:rPr>
          <w:rFonts w:ascii="KaiTi" w:hAnsi="KaiTi" w:eastAsia="KaiTi" w:cs="KaiTi"/>
          <w:sz w:val="21"/>
          <w:szCs w:val="21"/>
          <w:color w:val="231F20"/>
          <w:spacing w:val="-62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8"/>
        </w:rPr>
        <w:t>事</w:t>
      </w:r>
      <w:r>
        <w:rPr>
          <w:rFonts w:ascii="KaiTi" w:hAnsi="KaiTi" w:eastAsia="KaiTi" w:cs="KaiTi"/>
          <w:sz w:val="21"/>
          <w:szCs w:val="21"/>
          <w:color w:val="231F20"/>
          <w:spacing w:val="-5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8"/>
        </w:rPr>
        <w:t>关拔</w:t>
      </w:r>
      <w:r>
        <w:rPr>
          <w:rFonts w:ascii="KaiTi" w:hAnsi="KaiTi" w:eastAsia="KaiTi" w:cs="KaiTi"/>
          <w:sz w:val="21"/>
          <w:szCs w:val="21"/>
          <w:color w:val="231F20"/>
          <w:spacing w:val="-56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8"/>
        </w:rPr>
        <w:t>尖创新人</w:t>
      </w:r>
      <w:r>
        <w:rPr>
          <w:rFonts w:ascii="KaiTi" w:hAnsi="KaiTi" w:eastAsia="KaiTi" w:cs="KaiTi"/>
          <w:sz w:val="21"/>
          <w:szCs w:val="21"/>
          <w:color w:val="231F20"/>
          <w:spacing w:val="-55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8"/>
        </w:rPr>
        <w:t>才成</w:t>
      </w:r>
      <w:r>
        <w:rPr>
          <w:rFonts w:ascii="KaiTi" w:hAnsi="KaiTi" w:eastAsia="KaiTi" w:cs="KaiTi"/>
          <w:sz w:val="21"/>
          <w:szCs w:val="21"/>
          <w:color w:val="231F20"/>
          <w:spacing w:val="-5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8"/>
        </w:rPr>
        <w:t>长</w:t>
      </w:r>
      <w:r>
        <w:rPr>
          <w:rFonts w:ascii="KaiTi" w:hAnsi="KaiTi" w:eastAsia="KaiTi" w:cs="KaiTi"/>
          <w:sz w:val="21"/>
          <w:szCs w:val="21"/>
          <w:color w:val="231F20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4"/>
        </w:rPr>
        <w:t>的根基问题</w:t>
      </w:r>
    </w:p>
    <w:p>
      <w:pPr>
        <w:pStyle w:val="BodyText"/>
        <w:ind w:left="904" w:right="171" w:firstLine="486"/>
        <w:spacing w:before="19" w:line="298" w:lineRule="auto"/>
        <w:jc w:val="both"/>
        <w:rPr/>
      </w:pPr>
      <w:r>
        <w:rPr>
          <w:color w:val="231F20"/>
          <w:spacing w:val="20"/>
        </w:rPr>
        <w:t>拔尖创新人才的培养并非在某个教育阶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</w:rPr>
        <w:t>段即可完成，而需历经幼儿园、中小学、大学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1"/>
        </w:rPr>
        <w:t>等诸多阶段。</w:t>
      </w:r>
      <w:r>
        <w:rPr>
          <w:sz w:val="15"/>
          <w:szCs w:val="15"/>
          <w:color w:val="231F20"/>
          <w:spacing w:val="11"/>
          <w:position w:val="1"/>
        </w:rPr>
        <w:t>［3］</w:t>
      </w:r>
      <w:r>
        <w:rPr>
          <w:color w:val="231F20"/>
          <w:spacing w:val="11"/>
          <w:position w:val="1"/>
        </w:rPr>
        <w:t>这意味着</w:t>
      </w:r>
      <w:r>
        <w:rPr>
          <w:color w:val="231F20"/>
          <w:spacing w:val="11"/>
        </w:rPr>
        <w:t>，拔尖创新人才并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非“横空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3"/>
        </w:rPr>
        <w:t>出世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”，不是单独依靠高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3"/>
        </w:rPr>
        <w:t>中或大学来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完成培养，而是要从幼儿期开始，对其进行十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几年甚至更长时间的教育投入。有研究团队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对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0"/>
        </w:rPr>
        <w:t>34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位院士、科学家和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0"/>
        </w:rPr>
        <w:t>36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位人文哲学社会科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学领军专家进行深度访谈后发现，拥有“早期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促进经验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”是不同领域拔尖创新人才成长的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共同点，这些经验为他们后来的创新成就铸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1"/>
        </w:rPr>
        <w:t>造了无可替代的心理基石。</w:t>
      </w:r>
      <w:r>
        <w:rPr>
          <w:sz w:val="15"/>
          <w:szCs w:val="15"/>
          <w:color w:val="231F20"/>
          <w:spacing w:val="11"/>
        </w:rPr>
        <w:t>［4］</w:t>
      </w:r>
      <w:r>
        <w:rPr>
          <w:color w:val="231F20"/>
          <w:spacing w:val="11"/>
        </w:rPr>
        <w:t>拔尖创新人才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0"/>
        </w:rPr>
        <w:t>是不同发展时期、不同教育阶段相互衔接、相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3"/>
        </w:rPr>
        <w:t>辅相成的结果</w:t>
      </w:r>
      <w:r>
        <w:rPr>
          <w:color w:val="231F20"/>
          <w:spacing w:val="-29"/>
          <w:w w:val="63"/>
        </w:rPr>
        <w:t>，</w:t>
      </w:r>
      <w:r>
        <w:rPr>
          <w:sz w:val="15"/>
          <w:szCs w:val="15"/>
          <w:color w:val="231F20"/>
          <w:spacing w:val="-29"/>
          <w:w w:val="63"/>
        </w:rPr>
        <w:t>［</w:t>
      </w:r>
      <w:r>
        <w:rPr>
          <w:sz w:val="15"/>
          <w:szCs w:val="15"/>
          <w:color w:val="231F20"/>
          <w:spacing w:val="23"/>
        </w:rPr>
        <w:t>5］</w:t>
      </w:r>
      <w:r>
        <w:rPr>
          <w:color w:val="231F20"/>
          <w:spacing w:val="23"/>
        </w:rPr>
        <w:t>这是拔尖创新人才成长的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规律所在。而推进学前阶段拔尖创新人才的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早期培养，正是对人才成长客观规律的深刻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理解和精确把握。习近平总书记指出，“要尊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重人才成长规律”、“培植好人才成长的沃土，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让人才根系更加发达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31"/>
        </w:rPr>
        <w:t>，一茬接一茬茁壮成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长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9"/>
        </w:rPr>
        <w:t>”。</w:t>
      </w:r>
      <w:r>
        <w:rPr>
          <w:sz w:val="15"/>
          <w:szCs w:val="15"/>
          <w:color w:val="231F20"/>
          <w:spacing w:val="9"/>
        </w:rPr>
        <w:t>［6］</w:t>
      </w:r>
      <w:r>
        <w:rPr>
          <w:color w:val="231F20"/>
          <w:spacing w:val="9"/>
        </w:rPr>
        <w:t>拔尖创新人才在幼儿期所接受的教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育，为他们提供了语言、数学、科学、艺术和社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会情感等方面的启迪，通过多姿多彩的活动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和游戏激发他们的好奇心、探索欲、求知欲，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培养其心理韧性、合作精神等品质，养成其强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健的体质、协调的动作、良好的生活习惯和基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本生活能力，为他们未来进入中小学甚至大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学后创新素养的发展铺设一条坚实而宽广的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基础道路。</w:t>
      </w:r>
    </w:p>
    <w:p>
      <w:pPr>
        <w:spacing w:line="4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01" w:right="96" w:firstLine="382"/>
        <w:spacing w:before="45"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25"/>
        </w:rPr>
        <w:t>（二）学前阶段是个体创新素养启蒙生</w:t>
      </w:r>
      <w:r>
        <w:rPr>
          <w:rFonts w:ascii="KaiTi" w:hAnsi="KaiTi" w:eastAsia="KaiTi" w:cs="KaiTi"/>
          <w:sz w:val="21"/>
          <w:szCs w:val="21"/>
          <w:color w:val="231F20"/>
          <w:spacing w:val="8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5"/>
        </w:rPr>
        <w:t>长的关键时期</w:t>
      </w:r>
    </w:p>
    <w:p>
      <w:pPr>
        <w:pStyle w:val="BodyText"/>
        <w:ind w:right="10" w:firstLine="569"/>
        <w:spacing w:before="8" w:line="297" w:lineRule="auto"/>
        <w:jc w:val="both"/>
        <w:rPr/>
      </w:pPr>
      <w:r>
        <w:rPr>
          <w:color w:val="231F20"/>
          <w:spacing w:val="20"/>
        </w:rPr>
        <w:t>个体的特定能力和行为往往拥有发展关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6"/>
        </w:rPr>
        <w:t>键期，错过这一时期，可能无法获得完全发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4"/>
        </w:rPr>
        <w:t>展。学前期是个体生理、智能认知、社会情感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7"/>
        </w:rPr>
        <w:t>等快速发展的关键期</w:t>
      </w:r>
      <w:r>
        <w:rPr>
          <w:color w:val="231F20"/>
          <w:spacing w:val="-30"/>
          <w:w w:val="66"/>
        </w:rPr>
        <w:t>，</w:t>
      </w:r>
      <w:r>
        <w:rPr>
          <w:sz w:val="15"/>
          <w:szCs w:val="15"/>
          <w:color w:val="231F20"/>
          <w:spacing w:val="-30"/>
          <w:w w:val="66"/>
        </w:rPr>
        <w:t>［</w:t>
      </w:r>
      <w:r>
        <w:rPr>
          <w:sz w:val="15"/>
          <w:szCs w:val="15"/>
          <w:color w:val="231F20"/>
          <w:spacing w:val="27"/>
        </w:rPr>
        <w:t>7］</w:t>
      </w:r>
      <w:r>
        <w:rPr>
          <w:color w:val="231F20"/>
          <w:spacing w:val="27"/>
        </w:rPr>
        <w:t>亦是创新素养启蒙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生长的关键期。美国芝加哥大学教授布鲁姆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"/>
        </w:rPr>
        <w:t>（</w:t>
      </w:r>
      <w:r>
        <w:rPr>
          <w:color w:val="231F20"/>
        </w:rPr>
        <w:t>Bloom</w:t>
      </w:r>
      <w:r>
        <w:rPr>
          <w:color w:val="231F20"/>
          <w:spacing w:val="1"/>
        </w:rPr>
        <w:t>，B.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S.）提出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"/>
        </w:rPr>
        <w:t>了关于个体智力发展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"/>
        </w:rPr>
        <w:t>的假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设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4"/>
        </w:rPr>
        <w:t>，即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4"/>
        </w:rPr>
        <w:t>出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4"/>
        </w:rPr>
        <w:t>生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4"/>
        </w:rPr>
        <w:t>至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4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岁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4"/>
        </w:rPr>
        <w:t>发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4"/>
        </w:rPr>
        <w:t>展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</w:rPr>
        <w:t>50%，4</w:t>
      </w:r>
      <w:r>
        <w:rPr>
          <w:rFonts w:ascii="NSimSun" w:hAnsi="NSimSun" w:eastAsia="NSimSun" w:cs="NSimSun"/>
          <w:color w:val="231F20"/>
          <w:spacing w:val="4"/>
        </w:rPr>
        <w:t>～</w:t>
      </w:r>
      <w:r>
        <w:rPr>
          <w:color w:val="231F20"/>
          <w:spacing w:val="4"/>
        </w:rPr>
        <w:t>8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岁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4"/>
        </w:rPr>
        <w:t>发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4"/>
        </w:rPr>
        <w:t>展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30%，8</w:t>
      </w:r>
      <w:r>
        <w:rPr>
          <w:rFonts w:ascii="NSimSun" w:hAnsi="NSimSun" w:eastAsia="NSimSun" w:cs="NSimSun"/>
          <w:color w:val="231F20"/>
          <w:spacing w:val="10"/>
        </w:rPr>
        <w:t>～</w:t>
      </w:r>
      <w:r>
        <w:rPr>
          <w:color w:val="231F20"/>
          <w:spacing w:val="10"/>
        </w:rPr>
        <w:t>17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0"/>
        </w:rPr>
        <w:t>岁发展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0"/>
        </w:rPr>
        <w:t>20%。</w:t>
      </w:r>
      <w:r>
        <w:rPr>
          <w:sz w:val="15"/>
          <w:szCs w:val="15"/>
          <w:color w:val="231F20"/>
          <w:spacing w:val="10"/>
        </w:rPr>
        <w:t>［8］</w:t>
      </w:r>
      <w:r>
        <w:rPr>
          <w:color w:val="231F20"/>
          <w:spacing w:val="10"/>
        </w:rPr>
        <w:t>我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0"/>
        </w:rPr>
        <w:t>国也有研究显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示，儿童的创造力潜能在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9"/>
        </w:rPr>
        <w:t>2</w:t>
      </w:r>
      <w:r>
        <w:rPr>
          <w:rFonts w:ascii="NSimSun" w:hAnsi="NSimSun" w:eastAsia="NSimSun" w:cs="NSimSun"/>
          <w:color w:val="231F20"/>
          <w:spacing w:val="19"/>
        </w:rPr>
        <w:t>～</w:t>
      </w:r>
      <w:r>
        <w:rPr>
          <w:color w:val="231F20"/>
          <w:spacing w:val="19"/>
        </w:rPr>
        <w:t>6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岁时随年龄逐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渐升高，但从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4"/>
        </w:rPr>
        <w:t>5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岁开始发展速度趋缓，说明学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前期是幼儿创造力潜能开发的关键期。</w:t>
      </w:r>
      <w:r>
        <w:rPr>
          <w:sz w:val="15"/>
          <w:szCs w:val="15"/>
          <w:color w:val="231F20"/>
          <w:spacing w:val="15"/>
          <w:position w:val="2"/>
        </w:rPr>
        <w:t>［9］</w:t>
      </w:r>
      <w:r>
        <w:rPr>
          <w:color w:val="231F20"/>
          <w:spacing w:val="15"/>
          <w:position w:val="2"/>
        </w:rPr>
        <w:t>作</w:t>
      </w:r>
      <w:r>
        <w:rPr>
          <w:color w:val="231F20"/>
          <w:spacing w:val="8"/>
          <w:position w:val="2"/>
        </w:rPr>
        <w:t xml:space="preserve">  </w:t>
      </w:r>
      <w:r>
        <w:rPr>
          <w:color w:val="231F20"/>
          <w:spacing w:val="26"/>
        </w:rPr>
        <w:t>为创新素养的基本组成，个体的好奇心和想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8"/>
        </w:rPr>
        <w:t>象力在学前期也表现得淋漓尽致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28"/>
        </w:rPr>
        <w:t>。一方面，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幼儿天然拥有强烈的好奇心。相比于成人和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年龄较大的儿童，幼儿的生活经验极少，对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周遭环境事物充满新鲜感，饱含好奇心，能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0"/>
        </w:rPr>
        <w:t>够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0"/>
        </w:rPr>
        <w:t>自发地接近、探究和思考各种情境下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20"/>
        </w:rPr>
        <w:t>的事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物。</w:t>
      </w:r>
      <w:r>
        <w:rPr>
          <w:sz w:val="15"/>
          <w:szCs w:val="15"/>
          <w:color w:val="231F20"/>
          <w:spacing w:val="11"/>
          <w:position w:val="1"/>
        </w:rPr>
        <w:t>［10］</w:t>
      </w:r>
      <w:r>
        <w:rPr>
          <w:color w:val="231F20"/>
          <w:spacing w:val="11"/>
          <w:position w:val="1"/>
        </w:rPr>
        <w:t>另一方面</w:t>
      </w:r>
      <w:r>
        <w:rPr>
          <w:color w:val="231F20"/>
          <w:spacing w:val="11"/>
        </w:rPr>
        <w:t>，学前期是儿童想象力最为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6"/>
        </w:rPr>
        <w:t>活跃的时期，幼儿擅长将在生活情景中习得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4"/>
        </w:rPr>
        <w:t>的知识经验进行整合、改造和重新组合，进而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7"/>
        </w:rPr>
        <w:t>创造、形成新的形象，并通过图画、角色扮演、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9"/>
        </w:rPr>
        <w:t>玩具等方式表达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9"/>
        </w:rPr>
        <w:t>出来。</w:t>
      </w:r>
      <w:r>
        <w:rPr>
          <w:sz w:val="15"/>
          <w:szCs w:val="15"/>
          <w:color w:val="231F20"/>
          <w:spacing w:val="9"/>
        </w:rPr>
        <w:t>［11］</w:t>
      </w:r>
      <w:r>
        <w:rPr>
          <w:color w:val="231F20"/>
          <w:spacing w:val="9"/>
        </w:rPr>
        <w:t>毫不夸张地说，个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体创新素养的诸多成分在学前期均处于发展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4"/>
        </w:rPr>
        <w:t>关键期，学前教育应当抓住这些特殊时期，有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6"/>
        </w:rPr>
        <w:t>意识地施以教育活动，为拔尖创新人才的早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期成长筑牢根基。</w:t>
      </w:r>
    </w:p>
    <w:p>
      <w:pPr>
        <w:ind w:left="92" w:right="96" w:firstLine="391"/>
        <w:spacing w:before="1"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22"/>
        </w:rPr>
        <w:t>（</w:t>
      </w:r>
      <w:r>
        <w:rPr>
          <w:rFonts w:ascii="KaiTi" w:hAnsi="KaiTi" w:eastAsia="KaiTi" w:cs="KaiTi"/>
          <w:sz w:val="21"/>
          <w:szCs w:val="21"/>
          <w:color w:val="231F20"/>
          <w:spacing w:val="-46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22"/>
        </w:rPr>
        <w:t>三）在学前阶段推进拔尖创新人才早</w:t>
      </w:r>
      <w:r>
        <w:rPr>
          <w:rFonts w:ascii="KaiTi" w:hAnsi="KaiTi" w:eastAsia="KaiTi" w:cs="KaiTi"/>
          <w:sz w:val="21"/>
          <w:szCs w:val="21"/>
          <w:color w:val="231F20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期培养是国际社会的广泛共识</w:t>
      </w:r>
    </w:p>
    <w:p>
      <w:pPr>
        <w:pStyle w:val="BodyText"/>
        <w:ind w:firstLine="570"/>
        <w:spacing w:before="3" w:line="301" w:lineRule="auto"/>
        <w:rPr/>
      </w:pPr>
      <w:r>
        <w:rPr>
          <w:color w:val="231F20"/>
          <w:spacing w:val="20"/>
        </w:rPr>
        <w:t>创新素养并非属于特殊个体，任何人都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7"/>
        </w:rPr>
        <w:t>有创新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7"/>
        </w:rPr>
        <w:t>的潜质。</w:t>
      </w:r>
      <w:r>
        <w:rPr>
          <w:sz w:val="15"/>
          <w:szCs w:val="15"/>
          <w:color w:val="231F20"/>
          <w:spacing w:val="7"/>
          <w:position w:val="1"/>
        </w:rPr>
        <w:t>［12］</w:t>
      </w:r>
      <w:r>
        <w:rPr>
          <w:color w:val="231F20"/>
          <w:spacing w:val="7"/>
          <w:position w:val="1"/>
        </w:rPr>
        <w:t>在学前</w:t>
      </w:r>
      <w:r>
        <w:rPr>
          <w:color w:val="231F20"/>
          <w:spacing w:val="-62"/>
          <w:position w:val="1"/>
        </w:rPr>
        <w:t xml:space="preserve"> </w:t>
      </w:r>
      <w:r>
        <w:rPr>
          <w:color w:val="231F20"/>
          <w:spacing w:val="7"/>
          <w:position w:val="1"/>
        </w:rPr>
        <w:t>阶段</w:t>
      </w:r>
      <w:r>
        <w:rPr>
          <w:color w:val="231F20"/>
          <w:spacing w:val="7"/>
        </w:rPr>
        <w:t>，每一位幼儿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都有很强的可塑性，都可通过适切的教育手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8"/>
        </w:rPr>
        <w:t>段激发其创新潜质的萌芽生长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8"/>
        </w:rPr>
        <w:t>。正因如此，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学前教育承担着为国家拔尖创新人才队伍培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植“人才种子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0"/>
        </w:rPr>
        <w:t>”的长远重任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。纵览全球，许多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国家和地区纷纷将创新素养纳入学前教育目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9"/>
        </w:rPr>
        <w:t>标框架。美国《开端计划早期学习成果框架》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8"/>
        </w:rPr>
        <w:t>（Head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Start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Early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Learn</w:t>
      </w:r>
      <w:r>
        <w:rPr>
          <w:color w:val="231F20"/>
          <w:spacing w:val="-9"/>
        </w:rPr>
        <w:t>ing Outcomes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Framework）</w:t>
      </w:r>
    </w:p>
    <w:p>
      <w:pPr>
        <w:spacing w:line="301" w:lineRule="auto"/>
        <w:sectPr>
          <w:type w:val="continuous"/>
          <w:pgSz w:w="11906" w:h="16158"/>
          <w:pgMar w:top="400" w:right="1238" w:bottom="0" w:left="432" w:header="0" w:footer="0" w:gutter="0"/>
          <w:cols w:equalWidth="0" w:num="2">
            <w:col w:w="5550" w:space="100"/>
            <w:col w:w="4586" w:space="0"/>
          </w:cols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6" w:line="295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43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9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6" style="position:absolute;margin-left:46.4pt;margin-top:16.4136pt;mso-position-vertical-relative:text;mso-position-horizontal-relative:text;width:0pt;height:0pt;z-index:-251654144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38" w:bottom="0" w:left="432" w:header="0" w:footer="0" w:gutter="0"/>
          <w:cols w:equalWidth="0" w:num="1">
            <w:col w:w="10236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/>
      </w:pPr>
    </w:p>
    <w:p>
      <w:pPr>
        <w:pStyle w:val="BodyText"/>
        <w:ind w:left="903" w:right="141" w:firstLine="21"/>
        <w:spacing w:before="57" w:line="296" w:lineRule="auto"/>
        <w:jc w:val="both"/>
        <w:rPr/>
      </w:pPr>
      <w:r>
        <w:rPr>
          <w:color w:val="231F20"/>
          <w:spacing w:val="-5"/>
        </w:rPr>
        <w:t>明确将“好奇心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5"/>
        </w:rPr>
        <w:t>”和“创造力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5"/>
        </w:rPr>
        <w:t>”作为幼儿早期学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习的目标，要求学前教育应确保“孩子对周围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的世界表现出兴趣和好奇心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8"/>
        </w:rPr>
        <w:t>”、“孩子在思考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和交流中表现出创造力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8"/>
        </w:rPr>
        <w:t>”、“孩子在游戏和与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他人互动中运用想象力”。</w:t>
      </w:r>
      <w:r>
        <w:rPr>
          <w:sz w:val="15"/>
          <w:szCs w:val="15"/>
          <w:color w:val="231F20"/>
          <w:spacing w:val="-2"/>
        </w:rPr>
        <w:t>［13］</w:t>
      </w:r>
      <w:r>
        <w:rPr>
          <w:color w:val="231F20"/>
          <w:spacing w:val="-2"/>
        </w:rPr>
        <w:t>英国《早期基础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1"/>
        </w:rPr>
        <w:t>阶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11"/>
        </w:rPr>
        <w:t>段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1"/>
        </w:rPr>
        <w:t>法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1"/>
        </w:rPr>
        <w:t>定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1"/>
        </w:rPr>
        <w:t>框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11"/>
        </w:rPr>
        <w:t>架》（Statutory Framework </w:t>
      </w:r>
      <w:r>
        <w:rPr>
          <w:color w:val="231F20"/>
          <w:spacing w:val="-12"/>
        </w:rPr>
        <w:t>for the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Early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Years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Foundation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Stage）要求幼儿学会使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用各种材料进行创造性活动，包括“安全使用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"/>
        </w:rPr>
        <w:t>和探索各种材料、工具和技术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2"/>
        </w:rPr>
        <w:t>”，“通过颜料、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图画、文本、表格等进行多种试验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</w:rPr>
        <w:t>”。</w:t>
      </w:r>
      <w:r>
        <w:rPr>
          <w:sz w:val="15"/>
          <w:szCs w:val="15"/>
          <w:color w:val="231F20"/>
          <w:spacing w:val="-4"/>
        </w:rPr>
        <w:t>［14］</w:t>
      </w:r>
      <w:r>
        <w:rPr>
          <w:color w:val="231F20"/>
          <w:spacing w:val="-4"/>
        </w:rPr>
        <w:t>新加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坡《培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1"/>
        </w:rPr>
        <w:t>养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1"/>
        </w:rPr>
        <w:t>早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1"/>
        </w:rPr>
        <w:t>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1"/>
        </w:rPr>
        <w:t>学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1"/>
        </w:rPr>
        <w:t>习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1"/>
        </w:rPr>
        <w:t>者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1"/>
        </w:rPr>
        <w:t>框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1"/>
        </w:rPr>
        <w:t>架》（Nurturing Early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Learners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Framework）将“幼儿对他们所生活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的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世界表现出好奇心和兴趣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”作为课程的重要</w:t>
      </w:r>
      <w:r>
        <w:rPr>
          <w:color w:val="231F20"/>
        </w:rPr>
        <w:t xml:space="preserve">  </w:t>
      </w:r>
      <w:r>
        <w:rPr>
          <w:color w:val="231F20"/>
        </w:rPr>
        <w:t>目标之一。</w:t>
      </w:r>
      <w:r>
        <w:rPr>
          <w:sz w:val="15"/>
          <w:szCs w:val="15"/>
          <w:color w:val="231F20"/>
          <w:position w:val="1"/>
        </w:rPr>
        <w:t>［15］</w:t>
      </w:r>
      <w:r>
        <w:rPr>
          <w:color w:val="231F20"/>
          <w:position w:val="1"/>
        </w:rPr>
        <w:t>德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国《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</w:rPr>
        <w:t>日托机构早期教育共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同  </w:t>
      </w:r>
      <w:r>
        <w:rPr>
          <w:color w:val="231F20"/>
          <w:spacing w:val="-7"/>
        </w:rPr>
        <w:t>框架》（Gemeinsamer Rahmen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der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L</w:t>
      </w:r>
      <w:r>
        <w:rPr>
          <w:rFonts w:ascii="Arial" w:hAnsi="Arial" w:eastAsia="Arial" w:cs="Arial"/>
          <w:color w:val="231F20"/>
          <w:spacing w:val="-7"/>
        </w:rPr>
        <w:t>ä</w:t>
      </w:r>
      <w:r>
        <w:rPr>
          <w:color w:val="231F20"/>
          <w:spacing w:val="-7"/>
        </w:rPr>
        <w:t>nder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f</w:t>
      </w:r>
      <w:r>
        <w:rPr>
          <w:rFonts w:ascii="Arial" w:hAnsi="Arial" w:eastAsia="Arial" w:cs="Arial"/>
          <w:color w:val="231F20"/>
          <w:spacing w:val="-7"/>
        </w:rPr>
        <w:t>ü</w:t>
      </w:r>
      <w:r>
        <w:rPr>
          <w:color w:val="231F20"/>
          <w:spacing w:val="-7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die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fr</w:t>
      </w:r>
      <w:r>
        <w:rPr>
          <w:rFonts w:ascii="Arial" w:hAnsi="Arial" w:eastAsia="Arial" w:cs="Arial"/>
          <w:color w:val="231F20"/>
          <w:spacing w:val="-13"/>
        </w:rPr>
        <w:t>ü</w:t>
      </w:r>
      <w:r>
        <w:rPr>
          <w:color w:val="231F20"/>
          <w:spacing w:val="-13"/>
        </w:rPr>
        <w:t>he Bildung in Kindertages</w:t>
      </w:r>
      <w:r>
        <w:rPr>
          <w:color w:val="231F20"/>
          <w:spacing w:val="-14"/>
        </w:rPr>
        <w:t>einrichtungen）明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4"/>
        </w:rPr>
        <w:t>确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要求，幼儿教育机构要“扩展、支持和挑战儿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9"/>
        </w:rPr>
        <w:t>童的好奇心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”，并在课程内容上单独设置了</w:t>
      </w:r>
      <w:r>
        <w:rPr>
          <w:color w:val="231F20"/>
        </w:rPr>
        <w:t xml:space="preserve">  </w:t>
      </w:r>
      <w:r>
        <w:rPr>
          <w:color w:val="231F20"/>
        </w:rPr>
        <w:t>MINT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21"/>
        </w:rPr>
        <w:t>领域，旨在促进幼儿关于数学、信息科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学、自然科学和技术的学习。</w:t>
      </w:r>
      <w:r>
        <w:rPr>
          <w:sz w:val="15"/>
          <w:szCs w:val="15"/>
          <w:color w:val="231F20"/>
          <w:spacing w:val="-2"/>
          <w:position w:val="2"/>
        </w:rPr>
        <w:t>［16］</w:t>
      </w:r>
      <w:r>
        <w:rPr>
          <w:color w:val="231F20"/>
          <w:spacing w:val="-2"/>
          <w:position w:val="2"/>
        </w:rPr>
        <w:t>此外</w:t>
      </w:r>
      <w:r>
        <w:rPr>
          <w:color w:val="231F20"/>
          <w:spacing w:val="-2"/>
        </w:rPr>
        <w:t>，联合国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3"/>
        </w:rPr>
        <w:t>儿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3"/>
        </w:rPr>
        <w:t>童 基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3"/>
        </w:rPr>
        <w:t>金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3"/>
        </w:rPr>
        <w:t>会（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3"/>
        </w:rPr>
        <w:t>United  Nations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3"/>
        </w:rPr>
        <w:t>Internati</w:t>
      </w:r>
      <w:r>
        <w:rPr>
          <w:color w:val="231F20"/>
          <w:spacing w:val="-14"/>
        </w:rPr>
        <w:t>onal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Children's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Emergency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Fund，UNICEF）与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3"/>
        </w:rPr>
        <w:t>印度合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作开发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6"/>
        </w:rPr>
        <w:t>的《联合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6"/>
        </w:rPr>
        <w:t>国儿童基金会印度综合生活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技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7"/>
        </w:rPr>
        <w:t>能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7"/>
        </w:rPr>
        <w:t>框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7"/>
        </w:rPr>
        <w:t>架》（UNICEF India Comprehensive Life</w:t>
      </w:r>
      <w:r>
        <w:rPr>
          <w:color w:val="231F20"/>
        </w:rPr>
        <w:t xml:space="preserve">  </w:t>
      </w:r>
      <w:r>
        <w:rPr>
          <w:color w:val="231F20"/>
        </w:rPr>
        <w:t>Skills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Framework</w:t>
      </w:r>
      <w:r>
        <w:rPr>
          <w:color w:val="231F20"/>
          <w:spacing w:val="1"/>
        </w:rPr>
        <w:t>）亦强调，学前教育应促使幼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儿产生、表达和应用创造性、独创性的想法、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技术和观点。</w:t>
      </w:r>
      <w:r>
        <w:rPr>
          <w:sz w:val="15"/>
          <w:szCs w:val="15"/>
          <w:color w:val="231F20"/>
          <w:spacing w:val="3"/>
        </w:rPr>
        <w:t>［17］</w:t>
      </w:r>
      <w:r>
        <w:rPr>
          <w:color w:val="231F20"/>
          <w:spacing w:val="3"/>
        </w:rPr>
        <w:t>国际社会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3"/>
        </w:rPr>
        <w:t>的做法，揭示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3"/>
        </w:rPr>
        <w:t>了在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学前期实施创新素养启蒙教育，促进拔尖创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8"/>
        </w:rPr>
        <w:t>新人才早期培养的重要价值。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1564"/>
        <w:spacing w:before="90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1"/>
        </w:rPr>
        <w:t>二、学前教育推进拔尖创新人才</w:t>
      </w:r>
    </w:p>
    <w:p>
      <w:pPr>
        <w:ind w:left="2085"/>
        <w:spacing w:before="32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7"/>
        </w:rPr>
        <w:t>早期培养的目标任务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905" w:right="158" w:firstLine="484"/>
        <w:spacing w:before="68" w:line="297" w:lineRule="auto"/>
        <w:jc w:val="both"/>
        <w:rPr/>
      </w:pPr>
      <w:r>
        <w:rPr>
          <w:color w:val="231F20"/>
          <w:spacing w:val="24"/>
        </w:rPr>
        <w:t>创新素养是拔尖创新人才的必备素养，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1"/>
        </w:rPr>
        <w:t>更是早期培养拔尖创新人才的关键目标和任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务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。结合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以往研究</w:t>
      </w:r>
      <w:r>
        <w:rPr>
          <w:color w:val="231F20"/>
          <w:spacing w:val="-30"/>
          <w:w w:val="66"/>
        </w:rPr>
        <w:t>，</w:t>
      </w:r>
      <w:r>
        <w:rPr>
          <w:sz w:val="15"/>
          <w:szCs w:val="15"/>
          <w:color w:val="231F20"/>
          <w:spacing w:val="-30"/>
          <w:w w:val="66"/>
          <w:position w:val="1"/>
        </w:rPr>
        <w:t>［</w:t>
      </w:r>
      <w:r>
        <w:rPr>
          <w:sz w:val="15"/>
          <w:szCs w:val="15"/>
          <w:color w:val="231F20"/>
          <w:spacing w:val="13"/>
          <w:position w:val="1"/>
        </w:rPr>
        <w:t>18］</w:t>
      </w:r>
      <w:r>
        <w:rPr>
          <w:color w:val="231F20"/>
          <w:spacing w:val="13"/>
          <w:position w:val="1"/>
        </w:rPr>
        <w:t>本文认为</w:t>
      </w:r>
      <w:r>
        <w:rPr>
          <w:color w:val="231F20"/>
          <w:spacing w:val="13"/>
        </w:rPr>
        <w:t>，创新素养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是个体创新性人格、创新性认知和创新性实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践的综合表现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。其中，创新性人格是创新素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养的非智力因素，侧重内在的情意要素；创新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2" w:firstLine="100"/>
        <w:spacing w:before="42" w:line="298" w:lineRule="auto"/>
        <w:jc w:val="both"/>
        <w:rPr/>
      </w:pPr>
      <w:r>
        <w:rPr>
          <w:color w:val="231F20"/>
          <w:spacing w:val="11"/>
        </w:rPr>
        <w:t>性认知是创新素养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1"/>
        </w:rPr>
        <w:t>的智力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因素，强调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内在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1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认知要素；创新性实践则是个体进行创新活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4"/>
        </w:rPr>
        <w:t>动的外在行为表现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4"/>
        </w:rPr>
        <w:t>。三者相互促进，共同构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成创新素养的结构框架。在拔尖创新人才的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6"/>
        </w:rPr>
        <w:t>成长历程中，不同阶段的创新素养培养紧密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8"/>
        </w:rPr>
        <w:t>衔接，但又各有独特的方向和要求。换言之，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6"/>
        </w:rPr>
        <w:t>学前阶段拔尖创新人才早期培养的目标任务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6"/>
        </w:rPr>
        <w:t>与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中小学、大学相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6"/>
        </w:rPr>
        <w:t>比存在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明显差异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6"/>
        </w:rPr>
        <w:t>。在学前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期，由于幼儿特殊的身心发展特征，其创新素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5"/>
        </w:rPr>
        <w:t>养的培养往往指向入门性、底层性、初级性的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目标任务。为廓清学前阶段幼儿创新素养培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2"/>
        </w:rPr>
        <w:t>养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2"/>
        </w:rPr>
        <w:t>的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目标，明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晰相应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2"/>
        </w:rPr>
        <w:t>的任务方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2"/>
        </w:rPr>
        <w:t>向，本文依据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《幼儿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"/>
        </w:rPr>
        <w:t>园教育指导纲要（试行）》、《幼儿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园保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育教育评估质量指南》等政策文件，以突出典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5"/>
        </w:rPr>
        <w:t>型、聚焦核心为方法原则，以创新性人格、创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新性认知和创新性实践为主要维度，结合相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0"/>
        </w:rPr>
        <w:t>关研究成果，构建幼儿创新素养培养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0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20"/>
        </w:rPr>
        <w:t>目标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任务框架。（见下表）</w:t>
      </w:r>
    </w:p>
    <w:p>
      <w:pPr>
        <w:ind w:left="108" w:right="82" w:firstLine="389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22"/>
        </w:rPr>
        <w:t>（</w:t>
      </w:r>
      <w:r>
        <w:rPr>
          <w:rFonts w:ascii="KaiTi" w:hAnsi="KaiTi" w:eastAsia="KaiTi" w:cs="KaiTi"/>
          <w:sz w:val="21"/>
          <w:szCs w:val="21"/>
          <w:color w:val="231F20"/>
          <w:spacing w:val="-46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22"/>
        </w:rPr>
        <w:t>一）创新性人格向度：涵育幼儿爱国</w:t>
      </w:r>
      <w:r>
        <w:rPr>
          <w:rFonts w:ascii="KaiTi" w:hAnsi="KaiTi" w:eastAsia="KaiTi" w:cs="KaiTi"/>
          <w:sz w:val="21"/>
          <w:szCs w:val="21"/>
          <w:color w:val="231F20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>情、好奇心和心理韧性</w:t>
      </w:r>
    </w:p>
    <w:p>
      <w:pPr>
        <w:pStyle w:val="BodyText"/>
        <w:ind w:left="13" w:right="82" w:firstLine="570"/>
        <w:spacing w:before="4" w:line="298" w:lineRule="auto"/>
        <w:jc w:val="both"/>
        <w:rPr/>
      </w:pPr>
      <w:r>
        <w:rPr>
          <w:color w:val="231F20"/>
          <w:spacing w:val="20"/>
        </w:rPr>
        <w:t>创新性人格是个体在进行创新性活动时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6"/>
        </w:rPr>
        <w:t>所展现出来的一种较为稳固且统合的人格特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2"/>
        </w:rPr>
        <w:t>征</w:t>
      </w:r>
      <w:r>
        <w:rPr>
          <w:color w:val="231F20"/>
          <w:spacing w:val="-30"/>
          <w:w w:val="65"/>
        </w:rPr>
        <w:t>，</w:t>
      </w:r>
      <w:r>
        <w:rPr>
          <w:sz w:val="15"/>
          <w:szCs w:val="15"/>
          <w:color w:val="231F20"/>
          <w:spacing w:val="-30"/>
          <w:w w:val="65"/>
        </w:rPr>
        <w:t>［</w:t>
      </w:r>
      <w:r>
        <w:rPr>
          <w:sz w:val="15"/>
          <w:szCs w:val="15"/>
          <w:color w:val="231F20"/>
          <w:spacing w:val="22"/>
        </w:rPr>
        <w:t>19］</w:t>
      </w:r>
      <w:r>
        <w:rPr>
          <w:color w:val="231F20"/>
          <w:spacing w:val="22"/>
        </w:rPr>
        <w:t>在促成个体终身创新成就上具有重要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3"/>
        </w:rPr>
        <w:t>导向性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。在学前阶段，幼儿创新性人格的形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成 应 从 爱 国 情 、好 奇 心 、心 理</w:t>
      </w:r>
      <w:r>
        <w:rPr>
          <w:color w:val="231F20"/>
          <w:spacing w:val="2"/>
        </w:rPr>
        <w:t xml:space="preserve"> 韧 性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（psychological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4"/>
        </w:rPr>
        <w:t>resilien</w:t>
      </w:r>
      <w:r>
        <w:rPr>
          <w:color w:val="231F20"/>
          <w:spacing w:val="-15"/>
        </w:rPr>
        <w:t>ce）等领域发力。</w:t>
      </w:r>
    </w:p>
    <w:p>
      <w:pPr>
        <w:pStyle w:val="BodyText"/>
        <w:ind w:left="102" w:right="82" w:firstLine="501"/>
        <w:spacing w:line="285" w:lineRule="auto"/>
        <w:rPr/>
      </w:pPr>
      <w:r>
        <w:rPr>
          <w:color w:val="231F20"/>
          <w:spacing w:val="8"/>
        </w:rPr>
        <w:t>1.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厚植幼儿爱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8"/>
        </w:rPr>
        <w:t>国情，铺就创新素养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的精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神底色</w:t>
      </w:r>
    </w:p>
    <w:p>
      <w:pPr>
        <w:pStyle w:val="BodyText"/>
        <w:ind w:left="100" w:firstLine="485"/>
        <w:spacing w:before="38" w:line="298" w:lineRule="auto"/>
        <w:jc w:val="both"/>
        <w:rPr/>
      </w:pPr>
      <w:r>
        <w:rPr>
          <w:color w:val="231F20"/>
          <w:spacing w:val="20"/>
        </w:rPr>
        <w:t>爱国情怀是中华民族在数千年历史中沉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淀形成的人格特质，激励着一代又一代中华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儿女为祖国发展繁荣而不懈奋斗。拔尖创新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人才唯有具备高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0"/>
        </w:rPr>
        <w:t>尚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的爱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国情，把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自身发展与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国家、民族利益紧密联系，才可运用自身智慧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创造出更多有益于国家和人民的科学技术。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习近平总书记强调，“要抓好爱国主义教育这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一课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0"/>
        </w:rPr>
        <w:t>，把爱我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0"/>
        </w:rPr>
        <w:t>中华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0"/>
        </w:rPr>
        <w:t>的种子埋入每个孩子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0"/>
        </w:rPr>
        <w:t>的心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灵深处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2"/>
        </w:rPr>
        <w:t>”</w:t>
      </w:r>
      <w:r>
        <w:rPr>
          <w:sz w:val="15"/>
          <w:szCs w:val="15"/>
          <w:color w:val="231F20"/>
          <w:spacing w:val="2"/>
        </w:rPr>
        <w:t>［20</w:t>
      </w:r>
      <w:r>
        <w:rPr>
          <w:sz w:val="15"/>
          <w:szCs w:val="15"/>
          <w:color w:val="231F20"/>
          <w:spacing w:val="5"/>
        </w:rPr>
        <w:t>］</w:t>
      </w:r>
      <w:r>
        <w:rPr>
          <w:color w:val="231F20"/>
          <w:spacing w:val="-11"/>
          <w:w w:val="22"/>
        </w:rPr>
        <w:t>；</w:t>
      </w:r>
      <w:r>
        <w:rPr>
          <w:color w:val="231F20"/>
          <w:spacing w:val="2"/>
        </w:rPr>
        <w:t>“弘扬爱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2"/>
        </w:rPr>
        <w:t>国主义精神，必须把爱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国主义教育作为永恒主题……让爱国主义精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神在广大青少年心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6"/>
        </w:rPr>
        <w:t>中牢牢扎根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6"/>
        </w:rPr>
        <w:t>”</w:t>
      </w:r>
      <w:r>
        <w:rPr>
          <w:sz w:val="15"/>
          <w:szCs w:val="15"/>
          <w:color w:val="231F20"/>
          <w:spacing w:val="6"/>
          <w:position w:val="4"/>
        </w:rPr>
        <w:t>［21］</w:t>
      </w:r>
      <w:r>
        <w:rPr>
          <w:color w:val="231F20"/>
          <w:spacing w:val="6"/>
        </w:rPr>
        <w:t>。可见，</w:t>
      </w:r>
    </w:p>
    <w:p>
      <w:pPr>
        <w:spacing w:line="298" w:lineRule="auto"/>
        <w:sectPr>
          <w:type w:val="continuous"/>
          <w:pgSz w:w="11906" w:h="16158"/>
          <w:pgMar w:top="400" w:right="1252" w:bottom="0" w:left="432" w:header="0" w:footer="0" w:gutter="0"/>
          <w:cols w:equalWidth="0" w:num="2">
            <w:col w:w="5537" w:space="100"/>
            <w:col w:w="4585" w:space="0"/>
          </w:cols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6" w:line="298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44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6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8" style="position:absolute;margin-left:46.4pt;margin-top:16.3355pt;mso-position-vertical-relative:text;mso-position-horizontal-relative:text;width:0pt;height:0pt;z-index:251666432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093"/>
        <w:spacing w:before="73" w:line="20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>幼儿创新素养培养的目标任务框架表</w:t>
      </w:r>
    </w:p>
    <w:p>
      <w:pPr>
        <w:spacing w:line="41" w:lineRule="exact"/>
        <w:rPr/>
      </w:pPr>
      <w:r/>
    </w:p>
    <w:tbl>
      <w:tblPr>
        <w:tblStyle w:val="TableNormal"/>
        <w:tblW w:w="9241" w:type="dxa"/>
        <w:tblInd w:w="899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909"/>
        <w:gridCol w:w="907"/>
        <w:gridCol w:w="7425"/>
      </w:tblGrid>
      <w:tr>
        <w:trPr>
          <w:trHeight w:val="281" w:hRule="atLeast"/>
        </w:trPr>
        <w:tc>
          <w:tcPr>
            <w:tcW w:w="909" w:type="dxa"/>
            <w:vAlign w:val="top"/>
          </w:tcPr>
          <w:p>
            <w:pPr>
              <w:pStyle w:val="TableText"/>
              <w:ind w:left="135"/>
              <w:spacing w:before="63" w:line="221" w:lineRule="auto"/>
              <w:rPr/>
            </w:pPr>
            <w:r>
              <w:rPr>
                <w:color w:val="231F20"/>
                <w:spacing w:val="8"/>
              </w:rPr>
              <w:t>创新素养</w:t>
            </w:r>
          </w:p>
        </w:tc>
        <w:tc>
          <w:tcPr>
            <w:tcW w:w="907" w:type="dxa"/>
            <w:vAlign w:val="top"/>
          </w:tcPr>
          <w:p>
            <w:pPr>
              <w:pStyle w:val="TableText"/>
              <w:ind w:left="164"/>
              <w:spacing w:before="64" w:line="219" w:lineRule="auto"/>
              <w:rPr/>
            </w:pPr>
            <w:r>
              <w:rPr>
                <w:color w:val="231F20"/>
              </w:rPr>
              <w:t>目标领域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3394"/>
              <w:spacing w:before="63" w:line="221" w:lineRule="auto"/>
              <w:rPr/>
            </w:pPr>
            <w:r>
              <w:rPr>
                <w:color w:val="231F20"/>
                <w:spacing w:val="8"/>
              </w:rPr>
              <w:t>任务指向</w:t>
            </w:r>
          </w:p>
        </w:tc>
      </w:tr>
      <w:tr>
        <w:trPr>
          <w:trHeight w:val="278" w:hRule="atLeast"/>
        </w:trPr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49" w:line="217" w:lineRule="auto"/>
              <w:rPr/>
            </w:pPr>
            <w:r>
              <w:rPr>
                <w:color w:val="231F20"/>
                <w:spacing w:val="8"/>
              </w:rPr>
              <w:t>创新性人格</w:t>
            </w:r>
          </w:p>
        </w:tc>
        <w:tc>
          <w:tcPr>
            <w:tcW w:w="907" w:type="dxa"/>
            <w:vAlign w:val="top"/>
          </w:tcPr>
          <w:p>
            <w:pPr>
              <w:pStyle w:val="TableText"/>
              <w:ind w:left="214"/>
              <w:spacing w:before="62" w:line="219" w:lineRule="auto"/>
              <w:rPr/>
            </w:pPr>
            <w:r>
              <w:rPr>
                <w:color w:val="231F20"/>
                <w:spacing w:val="7"/>
              </w:rPr>
              <w:t>爱国情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46"/>
              <w:spacing w:before="60" w:line="222" w:lineRule="auto"/>
              <w:rPr/>
            </w:pPr>
            <w:r>
              <w:rPr>
                <w:color w:val="231F20"/>
                <w:spacing w:val="4"/>
              </w:rPr>
              <w:t>厚植幼儿爱国情，促进幼儿对国家生成认同感、归属感，为其创新</w:t>
            </w:r>
            <w:r>
              <w:rPr>
                <w:color w:val="231F20"/>
                <w:spacing w:val="3"/>
              </w:rPr>
              <w:t>素养的形成铺就精神底色。</w:t>
            </w:r>
          </w:p>
        </w:tc>
      </w:tr>
      <w:tr>
        <w:trPr>
          <w:trHeight w:val="278" w:hRule="atLeast"/>
        </w:trPr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7" w:type="dxa"/>
            <w:vAlign w:val="top"/>
          </w:tcPr>
          <w:p>
            <w:pPr>
              <w:pStyle w:val="TableText"/>
              <w:ind w:left="212"/>
              <w:spacing w:before="62" w:line="219" w:lineRule="auto"/>
              <w:rPr/>
            </w:pPr>
            <w:r>
              <w:rPr>
                <w:color w:val="231F20"/>
                <w:spacing w:val="8"/>
              </w:rPr>
              <w:t>好奇心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46"/>
              <w:spacing w:before="61" w:line="222" w:lineRule="auto"/>
              <w:rPr/>
            </w:pPr>
            <w:r>
              <w:rPr>
                <w:color w:val="231F20"/>
                <w:spacing w:val="4"/>
              </w:rPr>
              <w:t>激发幼儿好奇心，保护幼儿探究欲望，促使其自发接近新事物，自发投入更多认知和行动的努力。</w:t>
            </w:r>
          </w:p>
        </w:tc>
      </w:tr>
      <w:tr>
        <w:trPr>
          <w:trHeight w:val="278" w:hRule="atLeast"/>
        </w:trPr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7" w:type="dxa"/>
            <w:vAlign w:val="top"/>
          </w:tcPr>
          <w:p>
            <w:pPr>
              <w:pStyle w:val="TableText"/>
              <w:ind w:left="135"/>
              <w:spacing w:before="64" w:line="215" w:lineRule="auto"/>
              <w:rPr/>
            </w:pPr>
            <w:r>
              <w:rPr>
                <w:color w:val="231F20"/>
                <w:spacing w:val="7"/>
              </w:rPr>
              <w:t>心理韧性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47"/>
              <w:spacing w:before="61" w:line="222" w:lineRule="auto"/>
              <w:rPr/>
            </w:pPr>
            <w:r>
              <w:rPr>
                <w:color w:val="231F20"/>
                <w:spacing w:val="1"/>
              </w:rPr>
              <w:t>淬炼幼儿心理韧性，为幼儿提供丰富的挑战机会，培养其不畏艰难、顽强奋进、乐观向上、勇于奋斗的品质。</w:t>
            </w:r>
          </w:p>
        </w:tc>
      </w:tr>
      <w:tr>
        <w:trPr>
          <w:trHeight w:val="278" w:hRule="atLeast"/>
        </w:trPr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49" w:line="218" w:lineRule="auto"/>
              <w:rPr/>
            </w:pPr>
            <w:r>
              <w:rPr>
                <w:color w:val="231F20"/>
                <w:spacing w:val="8"/>
              </w:rPr>
              <w:t>创新性认知</w:t>
            </w:r>
          </w:p>
        </w:tc>
        <w:tc>
          <w:tcPr>
            <w:tcW w:w="907" w:type="dxa"/>
            <w:vAlign w:val="top"/>
          </w:tcPr>
          <w:p>
            <w:pPr>
              <w:pStyle w:val="TableText"/>
              <w:ind w:left="215"/>
              <w:spacing w:before="64" w:line="218" w:lineRule="auto"/>
              <w:rPr/>
            </w:pPr>
            <w:r>
              <w:rPr>
                <w:color w:val="231F20"/>
                <w:spacing w:val="7"/>
              </w:rPr>
              <w:t>推理力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48"/>
              <w:spacing w:before="62" w:line="222" w:lineRule="auto"/>
              <w:rPr/>
            </w:pPr>
            <w:r>
              <w:rPr>
                <w:color w:val="231F20"/>
                <w:spacing w:val="4"/>
              </w:rPr>
              <w:t>提升幼儿推理力，引导幼儿形成根据已有判断</w:t>
            </w:r>
            <w:r>
              <w:rPr>
                <w:color w:val="231F20"/>
                <w:spacing w:val="3"/>
              </w:rPr>
              <w:t>，通过分析和综合，引出新判断的思维模式。</w:t>
            </w:r>
          </w:p>
        </w:tc>
      </w:tr>
      <w:tr>
        <w:trPr>
          <w:trHeight w:val="278" w:hRule="atLeast"/>
        </w:trPr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7" w:type="dxa"/>
            <w:vAlign w:val="top"/>
          </w:tcPr>
          <w:p>
            <w:pPr>
              <w:pStyle w:val="TableText"/>
              <w:ind w:left="214"/>
              <w:spacing w:before="63" w:line="219" w:lineRule="auto"/>
              <w:rPr/>
            </w:pPr>
            <w:r>
              <w:rPr>
                <w:color w:val="231F20"/>
                <w:spacing w:val="7"/>
              </w:rPr>
              <w:t>想象力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50"/>
              <w:spacing w:before="62" w:line="222" w:lineRule="auto"/>
              <w:rPr/>
            </w:pPr>
            <w:r>
              <w:rPr>
                <w:color w:val="231F20"/>
                <w:spacing w:val="6"/>
              </w:rPr>
              <w:t>丰富幼儿想象力，给予其足够的空间和机会发挥想象力，鼓励幼儿使用适切的方式将想象的内容表现出来。</w:t>
            </w:r>
          </w:p>
        </w:tc>
      </w:tr>
      <w:tr>
        <w:trPr>
          <w:trHeight w:val="448" w:hRule="atLeast"/>
        </w:trPr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7" w:type="dxa"/>
            <w:vAlign w:val="top"/>
          </w:tcPr>
          <w:p>
            <w:pPr>
              <w:pStyle w:val="TableText"/>
              <w:ind w:left="134"/>
              <w:spacing w:before="149" w:line="219" w:lineRule="auto"/>
              <w:rPr/>
            </w:pPr>
            <w:r>
              <w:rPr>
                <w:color w:val="231F20"/>
                <w:spacing w:val="8"/>
              </w:rPr>
              <w:t>执行功能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47" w:right="100"/>
              <w:spacing w:before="51" w:line="238" w:lineRule="auto"/>
              <w:rPr/>
            </w:pPr>
            <w:r>
              <w:rPr>
                <w:color w:val="231F20"/>
                <w:spacing w:val="5"/>
              </w:rPr>
              <w:t>强化幼儿执行功能，促进幼儿抑制控制、工作记忆和认知灵活性等方面的</w:t>
            </w:r>
            <w:r>
              <w:rPr>
                <w:color w:val="231F20"/>
                <w:spacing w:val="4"/>
              </w:rPr>
              <w:t>发展，引导其学会加工调节更为复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杂的认知任务。</w:t>
            </w:r>
          </w:p>
        </w:tc>
      </w:tr>
      <w:tr>
        <w:trPr>
          <w:trHeight w:val="447" w:hRule="atLeast"/>
        </w:trPr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49" w:line="218" w:lineRule="auto"/>
              <w:rPr/>
            </w:pPr>
            <w:r>
              <w:rPr>
                <w:color w:val="231F20"/>
                <w:spacing w:val="8"/>
              </w:rPr>
              <w:t>创新性实践</w:t>
            </w:r>
          </w:p>
        </w:tc>
        <w:tc>
          <w:tcPr>
            <w:tcW w:w="907" w:type="dxa"/>
            <w:vAlign w:val="top"/>
          </w:tcPr>
          <w:p>
            <w:pPr>
              <w:pStyle w:val="TableText"/>
              <w:ind w:left="56"/>
              <w:spacing w:before="149" w:line="220" w:lineRule="auto"/>
              <w:rPr/>
            </w:pPr>
            <w:r>
              <w:rPr>
                <w:color w:val="231F20"/>
                <w:spacing w:val="8"/>
              </w:rPr>
              <w:t>实践操作力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45" w:right="100" w:hanging="1"/>
              <w:spacing w:before="50" w:line="238" w:lineRule="auto"/>
              <w:rPr/>
            </w:pPr>
            <w:r>
              <w:rPr>
                <w:color w:val="231F20"/>
                <w:spacing w:val="5"/>
              </w:rPr>
              <w:t>训练幼儿实践操作力，为幼儿提供直接感知、亲身体验和实际操作的机会，促使</w:t>
            </w:r>
            <w:r>
              <w:rPr>
                <w:color w:val="231F20"/>
                <w:spacing w:val="4"/>
              </w:rPr>
              <w:t>幼儿在实践操作过程中认识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事物，发展认知。</w:t>
            </w:r>
          </w:p>
        </w:tc>
      </w:tr>
      <w:tr>
        <w:trPr>
          <w:trHeight w:val="281" w:hRule="atLeast"/>
        </w:trPr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7" w:type="dxa"/>
            <w:vAlign w:val="top"/>
          </w:tcPr>
          <w:p>
            <w:pPr>
              <w:pStyle w:val="TableText"/>
              <w:ind w:left="54"/>
              <w:spacing w:before="66" w:line="220" w:lineRule="auto"/>
              <w:rPr/>
            </w:pPr>
            <w:r>
              <w:rPr>
                <w:color w:val="231F20"/>
                <w:spacing w:val="8"/>
              </w:rPr>
              <w:t>协同合作力</w:t>
            </w:r>
          </w:p>
        </w:tc>
        <w:tc>
          <w:tcPr>
            <w:tcW w:w="7425" w:type="dxa"/>
            <w:vAlign w:val="top"/>
          </w:tcPr>
          <w:p>
            <w:pPr>
              <w:pStyle w:val="TableText"/>
              <w:ind w:left="47"/>
              <w:spacing w:before="65" w:line="222" w:lineRule="auto"/>
              <w:rPr/>
            </w:pPr>
            <w:r>
              <w:rPr>
                <w:color w:val="231F20"/>
                <w:spacing w:val="3"/>
              </w:rPr>
              <w:t>重视幼儿协同合作力，鼓励和支持幼儿与同伴沟通合作、相互配合，共同完成活动任务。</w:t>
            </w:r>
          </w:p>
        </w:tc>
      </w:tr>
    </w:tbl>
    <w:p>
      <w:pPr>
        <w:spacing w:line="183" w:lineRule="exact"/>
        <w:rPr>
          <w:rFonts w:ascii="Arial"/>
          <w:sz w:val="15"/>
        </w:rPr>
      </w:pPr>
      <w:r/>
    </w:p>
    <w:p>
      <w:pPr>
        <w:spacing w:line="183" w:lineRule="exact"/>
        <w:sectPr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15"/>
          <w:szCs w:val="15"/>
        </w:rPr>
      </w:pPr>
    </w:p>
    <w:p>
      <w:pPr>
        <w:pStyle w:val="BodyText"/>
        <w:ind w:left="905" w:right="257"/>
        <w:spacing w:before="39" w:line="298" w:lineRule="auto"/>
        <w:jc w:val="both"/>
        <w:rPr/>
      </w:pPr>
      <w:r>
        <w:rPr>
          <w:color w:val="231F20"/>
          <w:spacing w:val="21"/>
        </w:rPr>
        <w:t>具有强烈的爱国情怀，是对拔尖创新人才的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2"/>
        </w:rPr>
        <w:t>第一要求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22"/>
        </w:rPr>
        <w:t>。任何学段的拔尖创新人才培养，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其首要任务必将是厚植爱国情怀。学前期是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幼儿人格特质稳定形成的关键期，在这一黄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5"/>
        </w:rPr>
        <w:t>金时期对幼儿实施启蒙性的爱国情怀教育，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将为他们日后爱国主义情感的茁壮成长奠定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不可动摇的基础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因此，学前阶段拔尖创新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人才早期培养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的首个关键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目标和任务，应着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重涵育幼儿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4"/>
        </w:rPr>
        <w:t>的爱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国情，促使幼儿生成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国家认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同感、归属感，为其创新素养的启蒙生长铺就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精神底色。</w:t>
      </w:r>
    </w:p>
    <w:p>
      <w:pPr>
        <w:pStyle w:val="BodyText"/>
        <w:ind w:left="908" w:right="327" w:firstLine="484"/>
        <w:spacing w:line="286" w:lineRule="auto"/>
        <w:rPr/>
      </w:pPr>
      <w:r>
        <w:rPr>
          <w:color w:val="231F20"/>
          <w:spacing w:val="9"/>
        </w:rPr>
        <w:t>2.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9"/>
        </w:rPr>
        <w:t>激发幼儿好奇心，强化探究行为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9"/>
        </w:rPr>
        <w:t>内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在驱动</w:t>
      </w:r>
    </w:p>
    <w:p>
      <w:pPr>
        <w:pStyle w:val="BodyText"/>
        <w:ind w:left="819" w:right="245" w:firstLine="569"/>
        <w:spacing w:before="29" w:line="295" w:lineRule="auto"/>
        <w:jc w:val="both"/>
        <w:rPr/>
      </w:pPr>
      <w:r>
        <w:rPr>
          <w:color w:val="231F20"/>
          <w:spacing w:val="20"/>
        </w:rPr>
        <w:t>好奇心是促使个体对事物进行观察、探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索、操弄和询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5"/>
        </w:rPr>
        <w:t>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的原始性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5"/>
        </w:rPr>
        <w:t>内在冲动。</w:t>
      </w:r>
      <w:r>
        <w:rPr>
          <w:sz w:val="15"/>
          <w:szCs w:val="15"/>
          <w:color w:val="231F20"/>
          <w:spacing w:val="5"/>
          <w:position w:val="2"/>
        </w:rPr>
        <w:t>［22］</w:t>
      </w:r>
      <w:r>
        <w:rPr>
          <w:color w:val="231F20"/>
          <w:spacing w:val="5"/>
          <w:position w:val="2"/>
        </w:rPr>
        <w:t>好奇</w:t>
      </w:r>
      <w:r>
        <w:rPr>
          <w:color w:val="231F20"/>
          <w:position w:val="2"/>
        </w:rPr>
        <w:t xml:space="preserve"> </w:t>
      </w:r>
      <w:r>
        <w:rPr>
          <w:color w:val="231F20"/>
          <w:spacing w:val="14"/>
        </w:rPr>
        <w:t>心旺盛的个体，自愿接纳新环境、新事物，自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6"/>
        </w:rPr>
        <w:t>发投入更多的认知和行动，以完成具有创新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性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5"/>
        </w:rPr>
        <w:t>的任务。</w:t>
      </w:r>
      <w:r>
        <w:rPr>
          <w:sz w:val="15"/>
          <w:szCs w:val="15"/>
          <w:color w:val="231F20"/>
          <w:spacing w:val="5"/>
        </w:rPr>
        <w:t>［23］</w:t>
      </w:r>
      <w:r>
        <w:rPr>
          <w:color w:val="231F20"/>
          <w:spacing w:val="5"/>
        </w:rPr>
        <w:t>历史上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的科学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5"/>
        </w:rPr>
        <w:t>巨擘，从阿基米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德（Archimedes）、牛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8"/>
        </w:rPr>
        <w:t>顿（Newton，I.</w:t>
      </w:r>
      <w:r>
        <w:rPr>
          <w:color w:val="231F20"/>
          <w:spacing w:val="-35"/>
        </w:rPr>
        <w:t>），</w:t>
      </w:r>
      <w:r>
        <w:rPr>
          <w:color w:val="231F20"/>
          <w:spacing w:val="-8"/>
        </w:rPr>
        <w:t>到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8"/>
        </w:rPr>
        <w:t>高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8"/>
        </w:rPr>
        <w:t>斯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（Gauss，J. C. F.）、爱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17"/>
        </w:rPr>
        <w:t>因斯坦（Einstein，A.</w:t>
      </w:r>
      <w:r>
        <w:rPr>
          <w:color w:val="231F20"/>
          <w:spacing w:val="-51"/>
          <w:w w:val="92"/>
        </w:rPr>
        <w:t>），</w:t>
      </w:r>
      <w:r>
        <w:rPr>
          <w:color w:val="231F20"/>
          <w:spacing w:val="-17"/>
        </w:rPr>
        <w:t>无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一不是凭借着对宇宙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0"/>
        </w:rPr>
        <w:t>自然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20"/>
        </w:rPr>
        <w:t>的无尽好奇，一步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步攀登上科学的高峰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。正是这份好奇心，成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为推动科学进步与文明发展的不竭动力。有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研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究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认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为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，好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奇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心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有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助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于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激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发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儿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童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海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马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体 </w:t>
      </w:r>
      <w:r>
        <w:rPr>
          <w:color w:val="231F20"/>
          <w:spacing w:val="-14"/>
        </w:rPr>
        <w:t>（hippocampus）、前额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4"/>
        </w:rPr>
        <w:t>叶皮层（prefrontal cortex）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和多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5"/>
        </w:rPr>
        <w:t>巴胺区（dopaminergic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areas）的活动，</w:t>
      </w:r>
      <w:r>
        <w:rPr>
          <w:color w:val="231F20"/>
          <w:spacing w:val="-6"/>
        </w:rPr>
        <w:t>增强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儿童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7"/>
        </w:rPr>
        <w:t>的记忆力，促进儿童大脑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7"/>
        </w:rPr>
        <w:t>的成熟。</w:t>
      </w:r>
      <w:r>
        <w:rPr>
          <w:sz w:val="15"/>
          <w:szCs w:val="15"/>
          <w:color w:val="231F20"/>
          <w:spacing w:val="7"/>
          <w:position w:val="3"/>
        </w:rPr>
        <w:t>［24］</w:t>
      </w:r>
      <w:r>
        <w:rPr>
          <w:color w:val="231F20"/>
          <w:spacing w:val="7"/>
          <w:position w:val="3"/>
        </w:rPr>
        <w:t>这</w:t>
      </w:r>
      <w:r>
        <w:rPr>
          <w:color w:val="231F20"/>
          <w:position w:val="3"/>
        </w:rPr>
        <w:t xml:space="preserve"> </w:t>
      </w:r>
      <w:r>
        <w:rPr>
          <w:color w:val="231F20"/>
          <w:spacing w:val="26"/>
        </w:rPr>
        <w:t>无疑有助于儿童创新行为的发生。在人的一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7"/>
        </w:rPr>
        <w:t>生中，学前期是个体好奇心表现甚为强烈的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6" w:firstLine="12"/>
        <w:spacing w:before="41" w:line="297" w:lineRule="auto"/>
        <w:jc w:val="both"/>
        <w:rPr/>
      </w:pPr>
      <w:r>
        <w:rPr>
          <w:color w:val="231F20"/>
          <w:spacing w:val="18"/>
        </w:rPr>
        <w:t>时期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8"/>
        </w:rPr>
        <w:t>。在现实生活中，幼儿总会向成人提出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各种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6"/>
        </w:rPr>
        <w:t>问题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16"/>
        </w:rPr>
        <w:t>——“是什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16"/>
        </w:rPr>
        <w:t>么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6"/>
        </w:rPr>
        <w:t>”、“为什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16"/>
        </w:rPr>
        <w:t>么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6"/>
        </w:rPr>
        <w:t>”、“怎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6"/>
        </w:rPr>
        <w:t>么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样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17"/>
        </w:rPr>
        <w:t>”等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7"/>
        </w:rPr>
        <w:t>。幼儿对现实生活中事物或现象的好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奇并不会因为那是成人世界司空见惯的内容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而表现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3"/>
        </w:rPr>
        <w:t>出“不好意思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”。相反地，与生俱来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好奇心驱动着他们通过各种方法寻找答案，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1"/>
        </w:rPr>
        <w:t>并探索出与成人认知存在差异的结果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此，对学前阶段幼儿创新素养的培养应善于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发现和保护幼儿的好奇心，激发其探究欲望，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支持其探索行为，让他们从小在好奇心的驱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9"/>
        </w:rPr>
        <w:t>动下触碰、认识和理解世界。</w:t>
      </w:r>
    </w:p>
    <w:p>
      <w:pPr>
        <w:pStyle w:val="BodyText"/>
        <w:ind w:left="5" w:right="85" w:firstLine="484"/>
        <w:spacing w:before="9" w:line="285" w:lineRule="auto"/>
        <w:rPr/>
      </w:pPr>
      <w:r>
        <w:rPr>
          <w:color w:val="231F20"/>
          <w:spacing w:val="12"/>
        </w:rPr>
        <w:t>3.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2"/>
        </w:rPr>
        <w:t>淬炼幼儿心理韧性，塑造直面挫折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意志品质</w:t>
      </w:r>
    </w:p>
    <w:p>
      <w:pPr>
        <w:pStyle w:val="BodyText"/>
        <w:ind w:firstLine="488"/>
        <w:spacing w:before="40" w:line="298" w:lineRule="auto"/>
        <w:jc w:val="both"/>
        <w:rPr/>
      </w:pPr>
      <w:r>
        <w:rPr>
          <w:color w:val="231F20"/>
          <w:spacing w:val="20"/>
        </w:rPr>
        <w:t>心理韧性是个体成功应对压力生活事件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的人格特征，它涵盖了个体在变化适应性、目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标坚持性、负性情感调节等方面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6"/>
        </w:rPr>
        <w:t>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6"/>
        </w:rPr>
        <w:t>品质。</w:t>
      </w:r>
      <w:r>
        <w:rPr>
          <w:sz w:val="15"/>
          <w:szCs w:val="15"/>
          <w:color w:val="231F20"/>
          <w:spacing w:val="6"/>
          <w:position w:val="4"/>
        </w:rPr>
        <w:t>［25］</w:t>
      </w:r>
      <w:r>
        <w:rPr>
          <w:sz w:val="15"/>
          <w:szCs w:val="15"/>
          <w:color w:val="231F20"/>
          <w:position w:val="4"/>
        </w:rPr>
        <w:t xml:space="preserve"> </w:t>
      </w:r>
      <w:r>
        <w:rPr>
          <w:color w:val="231F20"/>
          <w:spacing w:val="21"/>
        </w:rPr>
        <w:t>创新在本质上是一个持续不断地认识问题并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解决问题的循环，这个过程难免会面对挫折、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困难乃至失败的种种考验。唯有那些拥有良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好心理韧性的个体，才能够勇敢地直面创新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道路上的重重困境与挑战，并最终取得突破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性的创新成就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。钱学森、钱三强、华罗庚、邓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稼先、竺可桢等科学巨匠，之所以能在科技创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新的广阔天地里取得辉煌成就，是因为其背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后深藏着创新工作中不可或缺的力量——心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理韧性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。相关实证研究也表明，个体心理韧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性与其创新性成果产出存在紧密联系，当从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事创新性任务时，良好的心理韧性促使他们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积极乐观地面对挑战，并不断调整思维以攻</w:t>
      </w:r>
    </w:p>
    <w:p>
      <w:pPr>
        <w:spacing w:line="298" w:lineRule="auto"/>
        <w:sectPr>
          <w:type w:val="continuous"/>
          <w:pgSz w:w="11906" w:h="16158"/>
          <w:pgMar w:top="400" w:right="1249" w:bottom="0" w:left="432" w:header="0" w:footer="0" w:gutter="0"/>
          <w:cols w:equalWidth="0" w:num="2">
            <w:col w:w="5636" w:space="100"/>
            <w:col w:w="4489" w:space="0"/>
          </w:cols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6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45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0" style="position:absolute;margin-left:46.4pt;margin-top:16.4136pt;mso-position-vertical-relative:text;mso-position-horizontal-relative:text;width:0pt;height:0pt;z-index:251669504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/>
      </w:pPr>
    </w:p>
    <w:p>
      <w:pPr>
        <w:pStyle w:val="BodyText"/>
        <w:ind w:left="906" w:right="241" w:firstLine="3"/>
        <w:spacing w:before="40" w:line="297" w:lineRule="auto"/>
        <w:jc w:val="both"/>
        <w:rPr/>
      </w:pPr>
      <w:r>
        <w:rPr>
          <w:color w:val="231F20"/>
          <w:spacing w:val="9"/>
        </w:rPr>
        <w:t>克难关，最终产出创新性成果；创新过程中的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1"/>
        </w:rPr>
        <w:t>挑战和困难愈大，心理韧性所发挥的作用也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愈重要。</w:t>
      </w:r>
      <w:r>
        <w:rPr>
          <w:sz w:val="15"/>
          <w:szCs w:val="15"/>
          <w:color w:val="231F20"/>
          <w:spacing w:val="3"/>
          <w:position w:val="1"/>
        </w:rPr>
        <w:t>［26］</w:t>
      </w:r>
      <w:r>
        <w:rPr>
          <w:color w:val="231F20"/>
          <w:spacing w:val="3"/>
          <w:position w:val="1"/>
        </w:rPr>
        <w:t>可</w:t>
      </w:r>
      <w:r>
        <w:rPr>
          <w:color w:val="231F20"/>
          <w:spacing w:val="-47"/>
          <w:position w:val="1"/>
        </w:rPr>
        <w:t xml:space="preserve"> </w:t>
      </w:r>
      <w:r>
        <w:rPr>
          <w:color w:val="231F20"/>
          <w:spacing w:val="3"/>
          <w:position w:val="1"/>
        </w:rPr>
        <w:t>以说</w:t>
      </w:r>
      <w:r>
        <w:rPr>
          <w:color w:val="231F20"/>
          <w:spacing w:val="3"/>
        </w:rPr>
        <w:t>，挫折与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3"/>
        </w:rPr>
        <w:t>困境是创新过程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中的必经环节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因此，学前阶段幼儿创新素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养的培养应关注幼儿心理韧性的养成，为其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2"/>
        </w:rPr>
        <w:t>提供不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2"/>
        </w:rPr>
        <w:t>同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的挑战机会，引导他们在面对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2"/>
        </w:rPr>
        <w:t>日常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生活、游戏活动中的困境时，能够进行适宜的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心理协调和行为适应，助其在未来从事创新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7"/>
        </w:rPr>
        <w:t>性工作时乐观面对一切挑战。</w:t>
      </w:r>
    </w:p>
    <w:p>
      <w:pPr>
        <w:ind w:left="922" w:right="241" w:firstLine="381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22"/>
        </w:rPr>
        <w:t>（</w:t>
      </w:r>
      <w:r>
        <w:rPr>
          <w:rFonts w:ascii="KaiTi" w:hAnsi="KaiTi" w:eastAsia="KaiTi" w:cs="KaiTi"/>
          <w:sz w:val="21"/>
          <w:szCs w:val="21"/>
          <w:color w:val="231F20"/>
          <w:spacing w:val="-46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22"/>
        </w:rPr>
        <w:t>二）创新性认知向度：眷注幼儿推理</w:t>
      </w:r>
      <w:r>
        <w:rPr>
          <w:rFonts w:ascii="KaiTi" w:hAnsi="KaiTi" w:eastAsia="KaiTi" w:cs="KaiTi"/>
          <w:sz w:val="21"/>
          <w:szCs w:val="21"/>
          <w:color w:val="231F20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6"/>
        </w:rPr>
        <w:t>力、想象力和执行功能</w:t>
      </w:r>
    </w:p>
    <w:p>
      <w:pPr>
        <w:pStyle w:val="BodyText"/>
        <w:ind w:left="906" w:right="241" w:firstLine="484"/>
        <w:spacing w:before="2" w:line="296" w:lineRule="auto"/>
        <w:jc w:val="both"/>
        <w:rPr/>
      </w:pPr>
      <w:r>
        <w:rPr>
          <w:color w:val="231F20"/>
          <w:spacing w:val="20"/>
        </w:rPr>
        <w:t>创新性认知是个体进行创新性活动时所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表现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"/>
        </w:rPr>
        <w:t>出来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的认知技能。</w:t>
      </w:r>
      <w:r>
        <w:rPr>
          <w:sz w:val="15"/>
          <w:szCs w:val="15"/>
          <w:color w:val="231F20"/>
          <w:spacing w:val="1"/>
          <w:position w:val="1"/>
        </w:rPr>
        <w:t>［27］</w:t>
      </w:r>
      <w:r>
        <w:rPr>
          <w:color w:val="231F20"/>
          <w:spacing w:val="1"/>
          <w:position w:val="1"/>
        </w:rPr>
        <w:t>在学前</w:t>
      </w:r>
      <w:r>
        <w:rPr>
          <w:color w:val="231F20"/>
          <w:spacing w:val="-61"/>
          <w:position w:val="1"/>
        </w:rPr>
        <w:t xml:space="preserve"> </w:t>
      </w:r>
      <w:r>
        <w:rPr>
          <w:color w:val="231F20"/>
          <w:spacing w:val="1"/>
          <w:position w:val="1"/>
        </w:rPr>
        <w:t>阶段</w:t>
      </w:r>
      <w:r>
        <w:rPr>
          <w:color w:val="231F20"/>
          <w:spacing w:val="1"/>
        </w:rPr>
        <w:t>，幼儿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创新性认知的培养应眷注推理力、想象力和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2"/>
        </w:rPr>
        <w:t>执行功能（executive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2"/>
        </w:rPr>
        <w:t>function）等领域。</w:t>
      </w:r>
    </w:p>
    <w:p>
      <w:pPr>
        <w:pStyle w:val="BodyText"/>
        <w:ind w:left="929" w:right="241" w:firstLine="481"/>
        <w:spacing w:before="1" w:line="285" w:lineRule="auto"/>
        <w:rPr/>
      </w:pPr>
      <w:r>
        <w:rPr>
          <w:color w:val="231F20"/>
          <w:spacing w:val="11"/>
        </w:rPr>
        <w:t>1.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提升幼儿推理力，铸就创新思维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1"/>
        </w:rPr>
        <w:t>的坚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固砥柱</w:t>
      </w:r>
    </w:p>
    <w:p>
      <w:pPr>
        <w:pStyle w:val="BodyText"/>
        <w:ind w:left="905" w:right="159" w:firstLine="488"/>
        <w:spacing w:before="20" w:line="297" w:lineRule="auto"/>
        <w:jc w:val="both"/>
        <w:rPr/>
      </w:pPr>
      <w:r>
        <w:rPr>
          <w:color w:val="231F20"/>
          <w:spacing w:val="25"/>
        </w:rPr>
        <w:t>推理力是个体在头脑中根据已有判断，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经过分析和综合，引出新判断的思维能力。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推理力对于个体在创新过程中解决问题、优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化决策等具有重要作用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。具体而言，在推理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力的加持下，个体能深入剖析问题的本质与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关键要素，精准把握创新工作的核心；能对各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种创新方案进行利弊权衡，预测其可能带来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的结果，从而选出最优的创新方案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。在学前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期，幼儿推理力的发展已展现出良好的势头。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研究表明，幼儿的推理力在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0"/>
        </w:rPr>
        <w:t>4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0"/>
        </w:rPr>
        <w:t>岁开始萌芽，大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部分的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3"/>
        </w:rPr>
        <w:t>5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岁幼儿可进行推理，6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岁幼儿全部能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够进行推理；且随着年龄的增长，幼儿的推理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方式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7"/>
        </w:rPr>
        <w:t>由“展开式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7"/>
        </w:rPr>
        <w:t>”向“简约式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7"/>
        </w:rPr>
        <w:t>”转化，前者需借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助语言、动作、物体等外部支持，后者则主要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7"/>
        </w:rPr>
        <w:t>在儿童头脑内部运行，5岁是推理方式发生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转化的分水岭。</w:t>
      </w:r>
      <w:r>
        <w:rPr>
          <w:sz w:val="15"/>
          <w:szCs w:val="15"/>
          <w:color w:val="231F20"/>
          <w:spacing w:val="-2"/>
          <w:position w:val="2"/>
        </w:rPr>
        <w:t>［28］</w:t>
      </w:r>
      <w:r>
        <w:rPr>
          <w:color w:val="231F20"/>
          <w:spacing w:val="-2"/>
          <w:position w:val="2"/>
        </w:rPr>
        <w:t>此外</w:t>
      </w:r>
      <w:r>
        <w:rPr>
          <w:color w:val="231F20"/>
          <w:spacing w:val="-2"/>
        </w:rPr>
        <w:t>，更多研究揭示出，幼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儿在游戏及学习活动中展现出多种类型的推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  <w:position w:val="-1"/>
        </w:rPr>
        <w:t>理力，</w:t>
      </w:r>
      <w:r>
        <w:rPr>
          <w:color w:val="231F20"/>
          <w:spacing w:val="-3"/>
        </w:rPr>
        <w:t>如非形式推理</w:t>
      </w:r>
      <w:r>
        <w:rPr>
          <w:sz w:val="15"/>
          <w:szCs w:val="15"/>
          <w:color w:val="231F20"/>
          <w:spacing w:val="-3"/>
        </w:rPr>
        <w:t>［29］</w:t>
      </w:r>
      <w:r>
        <w:rPr>
          <w:color w:val="231F20"/>
          <w:spacing w:val="-3"/>
          <w:position w:val="-1"/>
        </w:rPr>
        <w:t>、</w:t>
      </w:r>
      <w:r>
        <w:rPr>
          <w:color w:val="231F20"/>
          <w:spacing w:val="-3"/>
        </w:rPr>
        <w:t>反事实推理</w:t>
      </w:r>
      <w:r>
        <w:rPr>
          <w:sz w:val="15"/>
          <w:szCs w:val="15"/>
          <w:color w:val="231F20"/>
          <w:spacing w:val="-3"/>
        </w:rPr>
        <w:t>［30］</w:t>
      </w:r>
      <w:r>
        <w:rPr>
          <w:color w:val="231F20"/>
          <w:spacing w:val="-3"/>
          <w:position w:val="-1"/>
        </w:rPr>
        <w:t>、传</w:t>
      </w:r>
      <w:r>
        <w:rPr>
          <w:color w:val="231F20"/>
          <w:spacing w:val="6"/>
          <w:position w:val="-1"/>
        </w:rPr>
        <w:t xml:space="preserve"> </w:t>
      </w:r>
      <w:r>
        <w:rPr>
          <w:color w:val="231F20"/>
          <w:spacing w:val="14"/>
          <w:position w:val="1"/>
        </w:rPr>
        <w:t>递性推理</w:t>
      </w:r>
      <w:r>
        <w:rPr>
          <w:sz w:val="15"/>
          <w:szCs w:val="15"/>
          <w:color w:val="231F20"/>
          <w:spacing w:val="14"/>
          <w:position w:val="1"/>
        </w:rPr>
        <w:t>［31</w:t>
      </w:r>
      <w:r>
        <w:rPr>
          <w:sz w:val="15"/>
          <w:szCs w:val="15"/>
          <w:color w:val="231F20"/>
          <w:spacing w:val="8"/>
          <w:position w:val="1"/>
        </w:rPr>
        <w:t>］</w:t>
      </w:r>
      <w:r>
        <w:rPr>
          <w:color w:val="231F20"/>
          <w:spacing w:val="-30"/>
          <w:w w:val="59"/>
        </w:rPr>
        <w:t>，</w:t>
      </w:r>
      <w:r>
        <w:rPr>
          <w:color w:val="231F20"/>
          <w:spacing w:val="14"/>
        </w:rPr>
        <w:t>彰显了学前阶段幼儿推理思维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的多元表现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。可以说，个体的推理力在学前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阶段已具备了充足的发展空间，学前教育应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牢牢抓住这一契机，通过各种适切性活动培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7"/>
        <w:spacing w:before="40" w:line="217" w:lineRule="auto"/>
        <w:rPr/>
      </w:pPr>
      <w:r>
        <w:rPr>
          <w:color w:val="231F20"/>
          <w:spacing w:val="16"/>
        </w:rPr>
        <w:t>养好幼儿的推理力。</w:t>
      </w:r>
    </w:p>
    <w:p>
      <w:pPr>
        <w:pStyle w:val="BodyText"/>
        <w:ind w:left="86" w:right="85" w:firstLine="486"/>
        <w:spacing w:before="88" w:line="285" w:lineRule="auto"/>
        <w:rPr/>
      </w:pPr>
      <w:r>
        <w:rPr>
          <w:color w:val="231F20"/>
          <w:spacing w:val="12"/>
        </w:rPr>
        <w:t>2.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2"/>
        </w:rPr>
        <w:t>丰富幼儿想象力，搭建跨越现实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的隐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性桥梁</w:t>
      </w:r>
    </w:p>
    <w:p>
      <w:pPr>
        <w:pStyle w:val="BodyText"/>
        <w:ind w:firstLine="571"/>
        <w:spacing w:before="36" w:line="298" w:lineRule="auto"/>
        <w:jc w:val="both"/>
        <w:rPr/>
      </w:pPr>
      <w:r>
        <w:rPr>
          <w:color w:val="231F20"/>
          <w:spacing w:val="20"/>
        </w:rPr>
        <w:t>想象力是个体对头脑中的已有表象进行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4"/>
        </w:rPr>
        <w:t>加工改造，结合内心的期待和渴望，创造、形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1"/>
        </w:rPr>
        <w:t>成新形象的能力。</w:t>
      </w:r>
      <w:r>
        <w:rPr>
          <w:sz w:val="15"/>
          <w:szCs w:val="15"/>
          <w:color w:val="231F20"/>
          <w:spacing w:val="11"/>
        </w:rPr>
        <w:t>［32］</w:t>
      </w:r>
      <w:r>
        <w:rPr>
          <w:color w:val="231F20"/>
          <w:spacing w:val="11"/>
        </w:rPr>
        <w:t>想象力是创新性工作不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6"/>
        </w:rPr>
        <w:t>可或缺的灵魂要素，为创新性工作勾勒原始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6"/>
        </w:rPr>
        <w:t>的行动蓝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6"/>
        </w:rPr>
        <w:t>图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6"/>
        </w:rPr>
        <w:t>。正是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6"/>
        </w:rPr>
        <w:t>由于想象力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的存在，才有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了相对论、量子力学、有机化学以及细胞学说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6"/>
        </w:rPr>
        <w:t>等一系列重大科学理论的诞生和演进。在学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4"/>
        </w:rPr>
        <w:t>前期，幼儿的想象力处于萌芽发展阶段，以无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4"/>
        </w:rPr>
        <w:t>意想象为主导，有意想象逐渐发展；其想象内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6"/>
        </w:rPr>
        <w:t>容及其表达方式往往丰富多样，且新颖性随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8"/>
        </w:rPr>
        <w:t>年龄增长而增强。在现实生活中，不难发现，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8"/>
        </w:rPr>
        <w:t>相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8"/>
        </w:rPr>
        <w:t>比于年龄较长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8"/>
        </w:rPr>
        <w:t>的儿童，幼儿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8"/>
        </w:rPr>
        <w:t>的想象更加大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胆无畏，几乎不受现实世界的束缚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。他们能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够轻松自如地穿梭于自己所构想的奇妙世界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5"/>
        </w:rPr>
        <w:t>（特殊的场景、角色和情节</w:t>
      </w:r>
      <w:r>
        <w:rPr>
          <w:color w:val="231F20"/>
          <w:spacing w:val="-37"/>
          <w:w w:val="68"/>
        </w:rPr>
        <w:t>），</w:t>
      </w:r>
      <w:r>
        <w:rPr>
          <w:color w:val="231F20"/>
          <w:spacing w:val="15"/>
        </w:rPr>
        <w:t>这些想象不仅丰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富了他们的内心世界，更为他们的成长之路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4"/>
        </w:rPr>
        <w:t>增添了乐趣。此外，通过想象，幼儿还能将他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4"/>
        </w:rPr>
        <w:t>们在日常生活中的所见所闻，以语言表达、绘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6"/>
        </w:rPr>
        <w:t>画、表演等形式予以展现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6"/>
        </w:rPr>
        <w:t>。可以说，能想象、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爱想象、敢想象是幼儿群体独有的心理特征。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6"/>
        </w:rPr>
        <w:t>因此，学前阶段幼儿创新素养的培养应呵护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8"/>
        </w:rPr>
        <w:t>好幼儿的想象力，鼓励和支持幼儿大胆想象，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0"/>
        </w:rPr>
        <w:t>给予他们足够的空间和机会来展示想象力，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3"/>
        </w:rPr>
        <w:t>为其创新素养的发展提供坚实依托。</w:t>
      </w:r>
    </w:p>
    <w:p>
      <w:pPr>
        <w:pStyle w:val="BodyText"/>
        <w:ind w:left="83" w:right="85" w:firstLine="492"/>
        <w:spacing w:before="1" w:line="285" w:lineRule="auto"/>
        <w:rPr/>
      </w:pPr>
      <w:r>
        <w:rPr>
          <w:color w:val="231F20"/>
          <w:spacing w:val="9"/>
        </w:rPr>
        <w:t>3.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9"/>
        </w:rPr>
        <w:t>强化幼儿执行功能，塑造复杂高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9"/>
        </w:rPr>
        <w:t>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认知力</w:t>
      </w:r>
    </w:p>
    <w:p>
      <w:pPr>
        <w:pStyle w:val="BodyText"/>
        <w:ind w:left="83" w:right="12" w:firstLine="488"/>
        <w:spacing w:before="28" w:line="297" w:lineRule="auto"/>
        <w:jc w:val="both"/>
        <w:rPr/>
      </w:pPr>
      <w:r>
        <w:rPr>
          <w:color w:val="231F20"/>
          <w:spacing w:val="20"/>
        </w:rPr>
        <w:t>执行功能是个体在进行复杂任务时对其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4"/>
        </w:rPr>
        <w:t>他认知任务予以加工和调节的高级认知过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程，一般包括抑制控制、工作记忆和认知灵活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性三个方面。抑制控制是个体通过有意识的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6"/>
        </w:rPr>
        <w:t>想法或行为抵制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6"/>
        </w:rPr>
        <w:t>内外在诱惑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的优势反应，使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自身行为更符合当前任务的要求；工作记忆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8"/>
        </w:rPr>
        <w:t>是个体在短时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8"/>
        </w:rPr>
        <w:t>间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8"/>
        </w:rPr>
        <w:t>内储存和处理信息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8"/>
        </w:rPr>
        <w:t>的能力；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认知灵活性是个体抑制住原有定势，灵活应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对新环境和新要求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5"/>
        </w:rPr>
        <w:t>的能力。</w:t>
      </w:r>
      <w:r>
        <w:rPr>
          <w:sz w:val="15"/>
          <w:szCs w:val="15"/>
          <w:color w:val="231F20"/>
          <w:spacing w:val="5"/>
          <w:position w:val="2"/>
        </w:rPr>
        <w:t>［33］</w:t>
      </w:r>
      <w:r>
        <w:rPr>
          <w:color w:val="231F20"/>
          <w:spacing w:val="5"/>
          <w:position w:val="2"/>
        </w:rPr>
        <w:t>当前</w:t>
      </w:r>
      <w:r>
        <w:rPr>
          <w:color w:val="231F20"/>
          <w:spacing w:val="5"/>
        </w:rPr>
        <w:t>，学界并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未系统探究执行功能与创新的直接关系。但</w:t>
      </w:r>
    </w:p>
    <w:p>
      <w:pPr>
        <w:spacing w:line="297" w:lineRule="auto"/>
        <w:sectPr>
          <w:type w:val="continuous"/>
          <w:pgSz w:w="11906" w:h="16158"/>
          <w:pgMar w:top="400" w:right="1249" w:bottom="0" w:left="432" w:header="0" w:footer="0" w:gutter="0"/>
          <w:cols w:equalWidth="0" w:num="2">
            <w:col w:w="5550" w:space="100"/>
            <w:col w:w="4575" w:space="0"/>
          </w:cols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46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2" style="position:absolute;margin-left:46.4pt;margin-top:16.4136pt;mso-position-vertical-relative:text;mso-position-horizontal-relative:text;width:0pt;height:0pt;z-index:251672576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7"/>
        <w:rPr/>
      </w:pPr>
      <w:r/>
    </w:p>
    <w:p>
      <w:pPr>
        <w:sectPr>
          <w:pgSz w:w="11906" w:h="16158"/>
          <w:pgMar w:top="400" w:right="1265" w:bottom="0" w:left="432" w:header="0" w:footer="0" w:gutter="0"/>
          <w:cols w:equalWidth="0" w:num="1">
            <w:col w:w="10209" w:space="0"/>
          </w:cols>
        </w:sectPr>
        <w:rPr/>
      </w:pPr>
    </w:p>
    <w:p>
      <w:pPr>
        <w:pStyle w:val="BodyText"/>
        <w:ind w:left="819" w:right="238" w:firstLine="86"/>
        <w:spacing w:before="52" w:line="296" w:lineRule="auto"/>
        <w:jc w:val="both"/>
        <w:rPr/>
      </w:pPr>
      <w:r>
        <w:rPr>
          <w:color w:val="231F20"/>
          <w:spacing w:val="19"/>
        </w:rPr>
        <w:t>应当承认，两者在理论上是密切联系的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。例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如，在进行创新工作时，执行功能较好的个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体，能在短时间内记住创新任务或规则要求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8"/>
        </w:rPr>
        <w:t>（工作记忆</w:t>
      </w:r>
      <w:r>
        <w:rPr>
          <w:color w:val="231F20"/>
          <w:spacing w:val="-50"/>
        </w:rPr>
        <w:t>），</w:t>
      </w:r>
      <w:r>
        <w:rPr>
          <w:color w:val="231F20"/>
          <w:spacing w:val="18"/>
        </w:rPr>
        <w:t>能抑制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8"/>
        </w:rPr>
        <w:t>冲动反应（抑制控制</w:t>
      </w:r>
      <w:r>
        <w:rPr>
          <w:color w:val="231F20"/>
          <w:spacing w:val="-50"/>
        </w:rPr>
        <w:t>）；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在与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7"/>
        </w:rPr>
        <w:t>团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7"/>
        </w:rPr>
        <w:t>队伙伴发生冲突时，能灵活调整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7"/>
        </w:rPr>
        <w:t>自身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行为或观点（认知灵活性）。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对幼儿而言，其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执行功能在早期即已出现，并逐步深入发展。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6"/>
        </w:rPr>
        <w:t>有研究认为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6"/>
        </w:rPr>
        <w:t>，2岁时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6"/>
        </w:rPr>
        <w:t>，幼儿的执行功能已萌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芽，3</w:t>
      </w:r>
      <w:r>
        <w:rPr>
          <w:rFonts w:ascii="NSimSun" w:hAnsi="NSimSun" w:eastAsia="NSimSun" w:cs="NSimSun"/>
          <w:color w:val="231F20"/>
          <w:spacing w:val="21"/>
        </w:rPr>
        <w:t>～</w:t>
      </w:r>
      <w:r>
        <w:rPr>
          <w:color w:val="231F20"/>
          <w:spacing w:val="21"/>
        </w:rPr>
        <w:t>6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岁是幼儿抑制控制、工作记忆和认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知灵活性的发展关键期，且随着年龄的增长，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6"/>
        </w:rPr>
        <w:t>执行功能逐渐转化为更复杂、更高阶的认知</w:t>
      </w:r>
      <w:r>
        <w:rPr>
          <w:color w:val="231F20"/>
          <w:spacing w:val="1"/>
        </w:rPr>
        <w:t xml:space="preserve">  </w:t>
      </w:r>
      <w:r>
        <w:rPr>
          <w:color w:val="231F20"/>
        </w:rPr>
        <w:t>能力。</w:t>
      </w:r>
      <w:r>
        <w:rPr>
          <w:sz w:val="15"/>
          <w:szCs w:val="15"/>
          <w:color w:val="231F20"/>
          <w:position w:val="2"/>
        </w:rPr>
        <w:t>［34］</w:t>
      </w:r>
      <w:r>
        <w:rPr>
          <w:color w:val="231F20"/>
          <w:position w:val="2"/>
        </w:rPr>
        <w:t>此外</w:t>
      </w:r>
      <w:r>
        <w:rPr>
          <w:color w:val="231F20"/>
        </w:rPr>
        <w:t>，与创新相关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的数学、阅读、写  </w:t>
      </w:r>
      <w:r>
        <w:rPr>
          <w:color w:val="231F20"/>
          <w:spacing w:val="18"/>
        </w:rPr>
        <w:t>作等能力，也深受执行功能影响。研究表明，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5</w:t>
      </w:r>
      <w:r>
        <w:rPr>
          <w:rFonts w:ascii="NSimSun" w:hAnsi="NSimSun" w:eastAsia="NSimSun" w:cs="NSimSun"/>
          <w:color w:val="231F20"/>
          <w:spacing w:val="10"/>
        </w:rPr>
        <w:t>～</w:t>
      </w:r>
      <w:r>
        <w:rPr>
          <w:color w:val="231F20"/>
          <w:spacing w:val="10"/>
        </w:rPr>
        <w:t>6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0"/>
        </w:rPr>
        <w:t>岁幼儿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0"/>
        </w:rPr>
        <w:t>的执行功能与数、量、形、空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0"/>
        </w:rPr>
        <w:t>间、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时间等数学概念显著正相关</w:t>
      </w:r>
      <w:r>
        <w:rPr>
          <w:color w:val="231F20"/>
          <w:spacing w:val="-30"/>
          <w:w w:val="65"/>
        </w:rPr>
        <w:t>，</w:t>
      </w:r>
      <w:r>
        <w:rPr>
          <w:sz w:val="15"/>
          <w:szCs w:val="15"/>
          <w:color w:val="231F20"/>
          <w:spacing w:val="-30"/>
          <w:w w:val="65"/>
          <w:position w:val="1"/>
        </w:rPr>
        <w:t>［</w:t>
      </w:r>
      <w:r>
        <w:rPr>
          <w:sz w:val="15"/>
          <w:szCs w:val="15"/>
          <w:color w:val="231F20"/>
          <w:spacing w:val="22"/>
          <w:position w:val="1"/>
        </w:rPr>
        <w:t>35］</w:t>
      </w:r>
      <w:r>
        <w:rPr>
          <w:color w:val="231F20"/>
          <w:spacing w:val="22"/>
          <w:position w:val="1"/>
        </w:rPr>
        <w:t>幼儿的工作</w:t>
      </w:r>
      <w:r>
        <w:rPr>
          <w:color w:val="231F20"/>
          <w:spacing w:val="1"/>
          <w:position w:val="1"/>
        </w:rPr>
        <w:t xml:space="preserve">  </w:t>
      </w:r>
      <w:r>
        <w:rPr>
          <w:color w:val="231F20"/>
          <w:spacing w:val="19"/>
        </w:rPr>
        <w:t>记忆能够正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9"/>
        </w:rPr>
        <w:t>向预测其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阅读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9"/>
        </w:rPr>
        <w:t>和写作能力</w:t>
      </w:r>
      <w:r>
        <w:rPr>
          <w:sz w:val="15"/>
          <w:szCs w:val="15"/>
          <w:color w:val="231F20"/>
          <w:spacing w:val="19"/>
          <w:position w:val="4"/>
        </w:rPr>
        <w:t>［36］</w:t>
      </w:r>
      <w:r>
        <w:rPr>
          <w:color w:val="231F20"/>
          <w:spacing w:val="19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因此，学前阶段幼儿创新素养的培养应突破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8"/>
        </w:rPr>
        <w:t>以往的常规认识，重视强化幼儿的执行功能，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6"/>
        </w:rPr>
        <w:t>通过提供各种适宜的学习材料，促进幼儿抑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7"/>
        </w:rPr>
        <w:t>制控制、工作记忆和认知灵活性的发展。</w:t>
      </w:r>
    </w:p>
    <w:p>
      <w:pPr>
        <w:ind w:left="909" w:right="324" w:firstLine="394"/>
        <w:spacing w:before="9" w:line="296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（三）创新性实践向度：聚焦幼儿实践操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8"/>
        </w:rPr>
        <w:t>作力和协同合作力</w:t>
      </w:r>
    </w:p>
    <w:p>
      <w:pPr>
        <w:pStyle w:val="BodyText"/>
        <w:ind w:left="905" w:right="324" w:firstLine="484"/>
        <w:spacing w:before="5" w:line="298" w:lineRule="auto"/>
        <w:jc w:val="both"/>
        <w:rPr/>
      </w:pPr>
      <w:r>
        <w:rPr>
          <w:color w:val="231F20"/>
          <w:spacing w:val="20"/>
        </w:rPr>
        <w:t>创新性实践是个体参与并投入创新性活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动过程的外在行为表现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。对幼儿而言，其创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新性实践主要表现为实践操作力和协同合作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力两方面。</w:t>
      </w:r>
    </w:p>
    <w:p>
      <w:pPr>
        <w:pStyle w:val="BodyText"/>
        <w:ind w:left="924" w:right="324" w:firstLine="485"/>
        <w:spacing w:line="285" w:lineRule="auto"/>
        <w:rPr/>
      </w:pPr>
      <w:r>
        <w:rPr>
          <w:color w:val="231F20"/>
          <w:spacing w:val="13"/>
        </w:rPr>
        <w:t>1.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3"/>
        </w:rPr>
        <w:t>训练幼儿实践操作力，增强体悟学习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的本领</w:t>
      </w:r>
    </w:p>
    <w:p>
      <w:pPr>
        <w:pStyle w:val="BodyText"/>
        <w:ind w:left="905" w:right="324" w:firstLine="488"/>
        <w:spacing w:before="37" w:line="298" w:lineRule="auto"/>
        <w:jc w:val="both"/>
        <w:rPr/>
      </w:pPr>
      <w:r>
        <w:rPr>
          <w:color w:val="231F20"/>
          <w:spacing w:val="20"/>
        </w:rPr>
        <w:t>实践操作力是指个体通过肢体进行物理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操作，以完成创新任务的能力，涵盖了诸如精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细动作、手眼协调等要素。在制造、医疗等行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业，实践操作力是专业人员的核心技能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。事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实上，实践操作力连接着理论知识与实践应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用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。拥有实践操作力的创新人才，往往能凭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借精湛的技能、敏锐的观察力和灵活的操作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手法，将创新性理论应用于解决一系列复杂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而棘手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0"/>
        </w:rPr>
        <w:t>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0"/>
        </w:rPr>
        <w:t>问题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。2016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0"/>
        </w:rPr>
        <w:t>年，习近平总书记在北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京市八一学校考察时强调，教育要“注重学用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相长、知行合一，着力培养学生的创新精神和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right="8" w:firstLine="4"/>
        <w:spacing w:before="40" w:line="297" w:lineRule="auto"/>
        <w:jc w:val="both"/>
        <w:rPr/>
      </w:pPr>
      <w:r>
        <w:rPr>
          <w:color w:val="231F20"/>
          <w:spacing w:val="6"/>
        </w:rPr>
        <w:t>实践能力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6"/>
        </w:rPr>
        <w:t>”</w:t>
      </w:r>
      <w:r>
        <w:rPr>
          <w:sz w:val="15"/>
          <w:szCs w:val="15"/>
          <w:color w:val="231F20"/>
          <w:spacing w:val="6"/>
          <w:position w:val="4"/>
        </w:rPr>
        <w:t>［37］</w:t>
      </w:r>
      <w:r>
        <w:rPr>
          <w:color w:val="231F20"/>
          <w:spacing w:val="6"/>
        </w:rPr>
        <w:t>。幼儿创新素养的培养不仅要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关注其心灵和精神的熏陶，还应注重其实践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操作力的培养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。对于幼儿而言，主要以具体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形象思维为主，多通过直接感知、亲身体验和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实际操作等直观地认识、理解物体的性质、功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能和关系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0"/>
        </w:rPr>
        <w:t>。以精细动作为例，研究发现，3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0"/>
        </w:rPr>
        <w:t>岁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幼儿的手部精细动作发展水平与其言语理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2"/>
        </w:rPr>
        <w:t>解、视觉空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2"/>
        </w:rPr>
        <w:t>间等显著正相关，4</w:t>
      </w:r>
      <w:r>
        <w:rPr>
          <w:rFonts w:ascii="NSimSun" w:hAnsi="NSimSun" w:eastAsia="NSimSun" w:cs="NSimSun"/>
          <w:color w:val="231F20"/>
          <w:spacing w:val="12"/>
        </w:rPr>
        <w:t>～</w:t>
      </w:r>
      <w:r>
        <w:rPr>
          <w:color w:val="231F20"/>
          <w:spacing w:val="12"/>
        </w:rPr>
        <w:t>5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2"/>
        </w:rPr>
        <w:t>岁幼儿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2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手部精细动作发展水平与其视觉空间、流体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推理、加工速度等显著正相关。</w:t>
      </w:r>
      <w:r>
        <w:rPr>
          <w:sz w:val="15"/>
          <w:szCs w:val="15"/>
          <w:color w:val="231F20"/>
          <w:spacing w:val="-2"/>
          <w:position w:val="2"/>
        </w:rPr>
        <w:t>［38］</w:t>
      </w:r>
      <w:r>
        <w:rPr>
          <w:color w:val="231F20"/>
          <w:spacing w:val="-2"/>
          <w:position w:val="2"/>
        </w:rPr>
        <w:t>可见</w:t>
      </w:r>
      <w:r>
        <w:rPr>
          <w:color w:val="231F20"/>
          <w:spacing w:val="-2"/>
        </w:rPr>
        <w:t>，幼儿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的实践操作与其认知发展紧密相连，并间接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影响其创新素养的形成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因此，学前阶段幼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儿创新素养的培养应为他们提供丰富的实践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操作机会，促使其在实践操作中认识事物，发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展认知，为其创新素养的萌芽生长筑牢基础。</w:t>
      </w:r>
    </w:p>
    <w:p>
      <w:pPr>
        <w:pStyle w:val="BodyText"/>
        <w:ind w:left="21" w:right="69" w:firstLine="467"/>
        <w:spacing w:line="286" w:lineRule="auto"/>
        <w:rPr/>
      </w:pPr>
      <w:r>
        <w:rPr>
          <w:color w:val="231F20"/>
          <w:spacing w:val="12"/>
        </w:rPr>
        <w:t>2.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2"/>
        </w:rPr>
        <w:t>重视幼儿协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2"/>
        </w:rPr>
        <w:t>同合作力，提高协作创新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的技能</w:t>
      </w:r>
    </w:p>
    <w:p>
      <w:pPr>
        <w:pStyle w:val="BodyText"/>
        <w:ind w:firstLine="488"/>
        <w:spacing w:before="23" w:line="297" w:lineRule="auto"/>
        <w:jc w:val="both"/>
        <w:rPr/>
      </w:pPr>
      <w:r>
        <w:rPr>
          <w:color w:val="231F20"/>
          <w:spacing w:val="7"/>
        </w:rPr>
        <w:t>协同合作力是个体与他人沟通合作、相互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配合，共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6"/>
        </w:rPr>
        <w:t>同完成创新性工作任务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6"/>
        </w:rPr>
        <w:t>的能力。</w:t>
      </w:r>
      <w:r>
        <w:rPr>
          <w:sz w:val="15"/>
          <w:szCs w:val="15"/>
          <w:color w:val="231F20"/>
          <w:spacing w:val="6"/>
          <w:position w:val="4"/>
        </w:rPr>
        <w:t>［39］</w:t>
      </w:r>
      <w:r>
        <w:rPr>
          <w:sz w:val="15"/>
          <w:szCs w:val="15"/>
          <w:color w:val="231F20"/>
          <w:position w:val="4"/>
        </w:rPr>
        <w:t xml:space="preserve"> </w:t>
      </w:r>
      <w:r>
        <w:rPr>
          <w:color w:val="231F20"/>
          <w:spacing w:val="3"/>
        </w:rPr>
        <w:t>当今社会，创新已不再是一个人的“独角戏”，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相反地，它要求个体之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4"/>
        </w:rPr>
        <w:t>间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4"/>
        </w:rPr>
        <w:t>的沟通合作。</w:t>
      </w:r>
      <w:r>
        <w:rPr>
          <w:sz w:val="15"/>
          <w:szCs w:val="15"/>
          <w:color w:val="231F20"/>
          <w:spacing w:val="4"/>
          <w:position w:val="3"/>
        </w:rPr>
        <w:t>［40］</w:t>
      </w:r>
      <w:r>
        <w:rPr>
          <w:color w:val="231F20"/>
          <w:spacing w:val="4"/>
          <w:position w:val="3"/>
        </w:rPr>
        <w:t>协</w:t>
      </w:r>
      <w:r>
        <w:rPr>
          <w:color w:val="231F20"/>
          <w:position w:val="3"/>
        </w:rPr>
        <w:t xml:space="preserve"> </w:t>
      </w:r>
      <w:r>
        <w:rPr>
          <w:color w:val="231F20"/>
          <w:spacing w:val="34"/>
        </w:rPr>
        <w:t>同合作力必然成为个体创新素养的重要成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分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。在从事创新性工作时，协同合作力发展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优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9"/>
        </w:rPr>
        <w:t>良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9"/>
        </w:rPr>
        <w:t>的个体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9"/>
        </w:rPr>
        <w:t>总能清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9"/>
        </w:rPr>
        <w:t>晰有力地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9"/>
        </w:rPr>
        <w:t>阐述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自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9"/>
        </w:rPr>
        <w:t>己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9"/>
        </w:rPr>
        <w:t>的观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点，同时展现出极大的开放性与包容性，愿意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2"/>
        </w:rPr>
        <w:t>倾听并尊重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2"/>
        </w:rPr>
        <w:t>团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队成员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的不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2"/>
        </w:rPr>
        <w:t>同声音；在讨论与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协商时，他们更能巧妙地引导团队成员挖掘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问题本质，促进思想碰撞与交融，进而凝聚共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9"/>
        </w:rPr>
        <w:t>识，推动创新性工作的顺利进行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。对于幼儿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而言，随着社会认知的发展与社交经验的增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多，其自我中心特征不断弱化，协同合作行为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4"/>
        </w:rPr>
        <w:t>不断增加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24"/>
        </w:rPr>
        <w:t>。有研究表明，4岁幼儿的合作行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为发展异常迅速</w:t>
      </w:r>
      <w:r>
        <w:rPr>
          <w:color w:val="231F20"/>
          <w:spacing w:val="-31"/>
          <w:w w:val="67"/>
        </w:rPr>
        <w:t>；</w:t>
      </w:r>
      <w:r>
        <w:rPr>
          <w:sz w:val="15"/>
          <w:szCs w:val="15"/>
          <w:color w:val="231F20"/>
          <w:spacing w:val="-31"/>
          <w:w w:val="67"/>
        </w:rPr>
        <w:t>［</w:t>
      </w:r>
      <w:r>
        <w:rPr>
          <w:sz w:val="15"/>
          <w:szCs w:val="15"/>
          <w:color w:val="231F20"/>
          <w:spacing w:val="15"/>
        </w:rPr>
        <w:t>41］</w:t>
      </w:r>
      <w:r>
        <w:rPr>
          <w:color w:val="231F20"/>
          <w:spacing w:val="15"/>
        </w:rPr>
        <w:t>在合作活动（如拔河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5"/>
        </w:rPr>
        <w:t>比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赛、围方阵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"/>
        </w:rPr>
        <w:t>比赛）中，4</w:t>
      </w:r>
      <w:r>
        <w:rPr>
          <w:rFonts w:ascii="NSimSun" w:hAnsi="NSimSun" w:eastAsia="NSimSun" w:cs="NSimSun"/>
          <w:color w:val="231F20"/>
          <w:spacing w:val="2"/>
        </w:rPr>
        <w:t>～</w:t>
      </w:r>
      <w:r>
        <w:rPr>
          <w:color w:val="231F20"/>
          <w:spacing w:val="2"/>
        </w:rPr>
        <w:t>5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"/>
        </w:rPr>
        <w:t>岁幼儿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"/>
        </w:rPr>
        <w:t>的合作行为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比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7</w:t>
      </w:r>
      <w:r>
        <w:rPr>
          <w:rFonts w:ascii="NSimSun" w:hAnsi="NSimSun" w:eastAsia="NSimSun" w:cs="NSimSun"/>
          <w:color w:val="231F20"/>
          <w:spacing w:val="9"/>
        </w:rPr>
        <w:t>～</w:t>
      </w:r>
      <w:r>
        <w:rPr>
          <w:color w:val="231F20"/>
          <w:spacing w:val="9"/>
        </w:rPr>
        <w:t>8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9"/>
        </w:rPr>
        <w:t>岁儿童表现更佳</w:t>
      </w:r>
      <w:r>
        <w:rPr>
          <w:sz w:val="15"/>
          <w:szCs w:val="15"/>
          <w:color w:val="231F20"/>
          <w:spacing w:val="9"/>
        </w:rPr>
        <w:t>［42］</w:t>
      </w:r>
      <w:r>
        <w:rPr>
          <w:color w:val="231F20"/>
          <w:spacing w:val="9"/>
        </w:rPr>
        <w:t>。可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9"/>
        </w:rPr>
        <w:t>以说，幼儿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创新素养的培养应把握好这一时期，通过创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造多种合作机会，教授合作技能与策略，表扬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和鼓励合作行为等，培养好幼儿的协同合作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2"/>
        </w:rPr>
        <w:t>力，为其未来从事创新性工作埋下种子。</w:t>
      </w:r>
    </w:p>
    <w:p>
      <w:pPr>
        <w:spacing w:line="297" w:lineRule="auto"/>
        <w:sectPr>
          <w:type w:val="continuous"/>
          <w:pgSz w:w="11906" w:h="16158"/>
          <w:pgMar w:top="400" w:right="1265" w:bottom="0" w:left="432" w:header="0" w:footer="0" w:gutter="0"/>
          <w:cols w:equalWidth="0" w:num="2">
            <w:col w:w="5633" w:space="100"/>
            <w:col w:w="4476" w:space="0"/>
          </w:cols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47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4" style="position:absolute;margin-left:46.4pt;margin-top:16.4136pt;mso-position-vertical-relative:text;mso-position-horizontal-relative:text;width:0pt;height:0pt;z-index:251675648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65" w:bottom="0" w:left="432" w:header="0" w:footer="0" w:gutter="0"/>
          <w:cols w:equalWidth="0" w:num="1">
            <w:col w:w="10209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ind w:left="1567"/>
        <w:spacing w:before="90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0"/>
        </w:rPr>
        <w:t>三、学前教育推进拔尖创新人才</w:t>
      </w:r>
    </w:p>
    <w:p>
      <w:pPr>
        <w:ind w:left="2085"/>
        <w:spacing w:before="32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7"/>
        </w:rPr>
        <w:t>早期培养的现实挑战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905" w:right="241" w:firstLine="488"/>
        <w:spacing w:before="68" w:line="297" w:lineRule="auto"/>
        <w:jc w:val="both"/>
        <w:rPr/>
      </w:pPr>
      <w:r>
        <w:rPr>
          <w:color w:val="231F20"/>
          <w:spacing w:val="20"/>
        </w:rPr>
        <w:t>如上所述，学前教育推进拔尖创新人才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早期培养具有多层次、多维度、多领域的价值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意涵。然而，我们也必须清醒地认识到，其中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仍存在着诸多现实挑战。</w:t>
      </w:r>
    </w:p>
    <w:p>
      <w:pPr>
        <w:ind w:left="910" w:right="241" w:firstLine="393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（一）价值定位模糊：学前教育在拔尖创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新人才贯通培养中未获重视</w:t>
      </w:r>
    </w:p>
    <w:p>
      <w:pPr>
        <w:pStyle w:val="BodyText"/>
        <w:ind w:left="905" w:right="159" w:firstLine="503"/>
        <w:spacing w:before="16" w:line="297" w:lineRule="auto"/>
        <w:jc w:val="both"/>
        <w:rPr/>
      </w:pPr>
      <w:r>
        <w:rPr>
          <w:color w:val="231F20"/>
          <w:spacing w:val="19"/>
        </w:rPr>
        <w:t>以往关于拔尖创新人才培养学段的探讨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更多聚焦于初高中、本科和研究生阶段，认为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这些学段是拔尖创新人才培养的重要时期。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近年来，随着对拔尖创新人才培养规律的深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6"/>
        </w:rPr>
        <w:t>刻洞察，越来越多的研究逐步拓展和深化，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强调小学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4"/>
        </w:rPr>
        <w:t>阶段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的重要性，主张建立“小学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14"/>
        </w:rPr>
        <w:t>—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中学—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4"/>
        </w:rPr>
        <w:t>大学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4"/>
        </w:rPr>
        <w:t>”一体化贯通培养机制。</w:t>
      </w:r>
      <w:r>
        <w:rPr>
          <w:sz w:val="15"/>
          <w:szCs w:val="15"/>
          <w:color w:val="231F20"/>
          <w:spacing w:val="4"/>
          <w:position w:val="2"/>
        </w:rPr>
        <w:t>［43］</w:t>
      </w:r>
      <w:r>
        <w:rPr>
          <w:color w:val="231F20"/>
          <w:spacing w:val="4"/>
          <w:position w:val="2"/>
        </w:rPr>
        <w:t>这</w:t>
      </w:r>
      <w:r>
        <w:rPr>
          <w:color w:val="231F20"/>
          <w:spacing w:val="4"/>
        </w:rPr>
        <w:t>一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观念的改变意味着拔尖创新人才贯通培养链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条得以向前延伸和完善，基础教育在拔尖创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新人才早期培养上的价值功能获得肯定。但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也应承认，学前教育作为基础教育的关键组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成部分以及学校教育和终身教育的坚实奠基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阶段，其重要性和潜力在拔尖创新人才贯通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培养机制中远未得到应有的重视与期待。长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久以来，受传统教育观念的束缚，社会上仍存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>在着将学前教育等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5"/>
        </w:rPr>
        <w:t>同于“带孩子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”、“照看孩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子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17"/>
        </w:rPr>
        <w:t>”的片面认知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7"/>
        </w:rPr>
        <w:t>。这种误解严重矮化了学前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教育本身所蕴含的专业深度、辐射广度与复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杂程度，也极大低估了学前教育在启蒙幼儿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心智、发展幼儿创新素养方面所特有的价值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功能，进而导致学前教育在拔尖创新人才贯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通培养中的价值定位模糊不清，未能获得广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泛的认可与接纳。</w:t>
      </w:r>
    </w:p>
    <w:p>
      <w:pPr>
        <w:ind w:left="915" w:right="241" w:firstLine="388"/>
        <w:spacing w:before="1" w:line="296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（二）课程支持不足：幼儿园课程未能充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8"/>
        </w:rPr>
        <w:t>分满足幼儿创新素养的发展要求</w:t>
      </w:r>
    </w:p>
    <w:p>
      <w:pPr>
        <w:pStyle w:val="BodyText"/>
        <w:ind w:left="907" w:right="144" w:firstLine="482"/>
        <w:spacing w:before="7" w:line="305" w:lineRule="auto"/>
        <w:rPr/>
      </w:pPr>
      <w:r>
        <w:rPr>
          <w:color w:val="231F20"/>
          <w:spacing w:val="20"/>
        </w:rPr>
        <w:t>许多国家和地区重视幼儿创新素养的培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9"/>
        </w:rPr>
        <w:t>养，我国也对此进行了相应探索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。作为我国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幼儿园课程设计和组织的重要指导性文件，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9"/>
        </w:rPr>
        <w:t>2012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9"/>
        </w:rPr>
        <w:t>年出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9"/>
        </w:rPr>
        <w:t>台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9"/>
        </w:rPr>
        <w:t>的《3-6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9"/>
        </w:rPr>
        <w:t>岁儿童学习与发展指南》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5" w:hanging="85"/>
        <w:spacing w:before="55" w:line="298" w:lineRule="auto"/>
        <w:jc w:val="both"/>
        <w:rPr/>
      </w:pPr>
      <w:r>
        <w:rPr>
          <w:color w:val="231F20"/>
          <w:spacing w:val="3"/>
        </w:rPr>
        <w:t>（以下简称《指南》）也关注幼儿创新素养的启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蒙生长，强调要充分尊重和保护幼儿的好奇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心，助力其养成认真专注、不畏艰难、勇于探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究与尝试、乐于想象与创造等优秀品质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。然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而，随着社会的进步和教育理念的更新，《指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南》在回应幼儿创新素养发展需求时，存在一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定局限性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。笔者在对幼儿园进行调研时发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现，教师普遍认为《指南》对幼儿想象力、心理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韧性、推理思维、执行功能等能力的关注与引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导尚显不足，在强调幼儿个性化发展方面留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有较大的提升空间，缺乏更为具体的指导策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略。在当前关心关切拔尖创新人才早期培养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的背景下，《指南》难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以充分引领教师设计和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组织与创新素养教育相关的课程活动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。此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外，我国幼儿园课程并非国家课程，园所在课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程设置上具有较大的自主权。这一制度设计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旨在鼓励幼儿园在观照幼儿身心发展特点和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发展需求的基础上，灵活设计课程内容，以更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好地促进幼儿健康发展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。然而，在实际操作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中，一些幼儿园受限于观念落后、资源匮乏、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专业能力不足等因素，其课程设计缺乏科学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性，课程质量参差不齐，这无疑给幼儿创新素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养的启蒙生长埋下隐患。</w:t>
      </w:r>
    </w:p>
    <w:p>
      <w:pPr>
        <w:ind w:left="102" w:right="85" w:firstLine="381"/>
        <w:spacing w:before="1" w:line="296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（三）教师指导乏力：幼儿园师资质量与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8"/>
        </w:rPr>
        <w:t>幼儿创新素养发展需求存在鸿沟</w:t>
      </w:r>
    </w:p>
    <w:p>
      <w:pPr>
        <w:pStyle w:val="BodyText"/>
        <w:ind w:firstLine="571"/>
        <w:spacing w:before="7" w:line="297" w:lineRule="auto"/>
        <w:rPr/>
      </w:pPr>
      <w:r>
        <w:rPr>
          <w:color w:val="231F20"/>
          <w:spacing w:val="25"/>
        </w:rPr>
        <w:t>教师是幼儿园创新素养教育的承担者、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4"/>
        </w:rPr>
        <w:t>践行人，直接影响幼儿创新性人格、认知和实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3"/>
        </w:rPr>
        <w:t>践的生成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。当前，幼儿教师在支持幼儿创新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素养发展上较为乏力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。首先，教师学历水平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总体偏低。高学历教师往往具有更丰富的教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育认知，促使他们更重视儿童创新素养的培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3"/>
        </w:rPr>
        <w:t>养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。但遗憾的是，当前幼儿教师整体学历水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平难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8"/>
        </w:rPr>
        <w:t>以给予充分支撑。《2023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8"/>
        </w:rPr>
        <w:t>年教育统计数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据》显示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4"/>
        </w:rPr>
        <w:t>，学前教育专任教师共计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4"/>
        </w:rPr>
        <w:t>307.37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4"/>
        </w:rPr>
        <w:t>万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人，其中，本科及以上学历人数为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115.28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7"/>
        </w:rPr>
        <w:t>万人</w:t>
      </w:r>
      <w:r>
        <w:rPr>
          <w:color w:val="231F20"/>
        </w:rPr>
        <w:t xml:space="preserve">  </w:t>
      </w:r>
      <w:r>
        <w:rPr>
          <w:color w:val="231F20"/>
        </w:rPr>
        <w:t>（37.51%</w:t>
      </w:r>
      <w:r>
        <w:rPr>
          <w:color w:val="231F20"/>
          <w:spacing w:val="-23"/>
        </w:rPr>
        <w:t>），</w:t>
      </w:r>
      <w:r>
        <w:rPr>
          <w:color w:val="231F20"/>
        </w:rPr>
        <w:t>专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科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学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历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人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为 169.76 万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人  </w:t>
      </w:r>
      <w:r>
        <w:rPr>
          <w:color w:val="231F20"/>
          <w:spacing w:val="12"/>
        </w:rPr>
        <w:t>（55.23%</w:t>
      </w:r>
      <w:r>
        <w:rPr>
          <w:color w:val="231F20"/>
          <w:spacing w:val="-37"/>
          <w:w w:val="68"/>
        </w:rPr>
        <w:t>），</w:t>
      </w:r>
      <w:r>
        <w:rPr>
          <w:color w:val="231F20"/>
          <w:spacing w:val="12"/>
        </w:rPr>
        <w:t>高中及以下学历人数为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2"/>
        </w:rPr>
        <w:t>22.32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2"/>
        </w:rPr>
        <w:t>万人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（7.26%）。 可见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6"/>
        </w:rPr>
        <w:t>，幼儿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6"/>
        </w:rPr>
        <w:t>园教师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6"/>
        </w:rPr>
        <w:t>队伍学历水平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以专科为主，本科及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9"/>
        </w:rPr>
        <w:t>以上学历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9"/>
        </w:rPr>
        <w:t>的教师数量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9"/>
        </w:rPr>
        <w:t>占</w:t>
      </w:r>
    </w:p>
    <w:p>
      <w:pPr>
        <w:spacing w:line="297" w:lineRule="auto"/>
        <w:sectPr>
          <w:type w:val="continuous"/>
          <w:pgSz w:w="11906" w:h="16158"/>
          <w:pgMar w:top="400" w:right="1249" w:bottom="0" w:left="432" w:header="0" w:footer="0" w:gutter="0"/>
          <w:cols w:equalWidth="0" w:num="2">
            <w:col w:w="5550" w:space="100"/>
            <w:col w:w="4575" w:space="0"/>
          </w:cols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6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48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6" style="position:absolute;margin-left:46.4pt;margin-top:16.4136pt;mso-position-vertical-relative:text;mso-position-horizontal-relative:text;width:0pt;height:0pt;z-index:-251637760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119" w:bottom="0" w:left="432" w:header="0" w:footer="0" w:gutter="0"/>
          <w:cols w:equalWidth="0" w:num="1">
            <w:col w:w="10354" w:space="0"/>
          </w:cols>
        </w:sectPr>
        <w:rPr/>
      </w:pPr>
    </w:p>
    <w:p>
      <w:pPr>
        <w:pStyle w:val="BodyText"/>
        <w:ind w:left="795" w:right="227" w:firstLine="137"/>
        <w:spacing w:before="47" w:line="295" w:lineRule="auto"/>
        <w:jc w:val="both"/>
        <w:rPr/>
      </w:pPr>
      <w:r>
        <w:rPr>
          <w:color w:val="231F20"/>
          <w:spacing w:val="11"/>
        </w:rPr>
        <w:t>比不高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1"/>
        </w:rPr>
        <w:t>。其次，教师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1"/>
        </w:rPr>
        <w:t>自身创新素养不足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。调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查发现，幼儿教师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3"/>
        </w:rPr>
        <w:t>自身缺乏创新精神，专业</w:t>
      </w:r>
      <w:r>
        <w:rPr>
          <w:color w:val="231F20"/>
        </w:rPr>
        <w:t xml:space="preserve"> </w:t>
      </w:r>
      <w:r>
        <w:rPr>
          <w:color w:val="231F20"/>
          <w:spacing w:val="37"/>
        </w:rPr>
        <w:t>知识和研究能力较差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37"/>
        </w:rPr>
        <w:t>，自信心和独立性不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足。</w:t>
      </w:r>
      <w:r>
        <w:rPr>
          <w:sz w:val="15"/>
          <w:szCs w:val="15"/>
          <w:color w:val="231F20"/>
          <w:spacing w:val="5"/>
        </w:rPr>
        <w:t>［44］</w:t>
      </w:r>
      <w:r>
        <w:rPr>
          <w:color w:val="231F20"/>
          <w:spacing w:val="5"/>
        </w:rPr>
        <w:t>另有研究表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5"/>
        </w:rPr>
        <w:t>明，幼儿教师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5"/>
        </w:rPr>
        <w:t>自身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的科学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素养一般，在面对科学教育活动时存在畏难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情绪。</w:t>
      </w:r>
      <w:r>
        <w:rPr>
          <w:sz w:val="15"/>
          <w:szCs w:val="15"/>
          <w:color w:val="231F20"/>
          <w:spacing w:val="10"/>
          <w:position w:val="2"/>
        </w:rPr>
        <w:t>［45］</w:t>
      </w:r>
      <w:r>
        <w:rPr>
          <w:color w:val="231F20"/>
          <w:spacing w:val="10"/>
          <w:position w:val="2"/>
        </w:rPr>
        <w:t>再次</w:t>
      </w:r>
      <w:r>
        <w:rPr>
          <w:color w:val="231F20"/>
          <w:spacing w:val="10"/>
        </w:rPr>
        <w:t>，教师教学方式亟待改进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</w:rPr>
        <w:t>。幼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儿创新素养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22"/>
        </w:rPr>
        <w:t>的培养需要一个相对宽松、自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2"/>
        </w:rPr>
        <w:t>由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的环境氛围，但有调查发现，部分教师习惯规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训和控制幼儿的思想和行为，对幼儿的活泼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好动、实践探索、主动提问等未能给予足够的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支持。</w:t>
      </w:r>
      <w:r>
        <w:rPr>
          <w:sz w:val="15"/>
          <w:szCs w:val="15"/>
          <w:color w:val="231F20"/>
          <w:spacing w:val="10"/>
          <w:position w:val="2"/>
        </w:rPr>
        <w:t>［46］</w:t>
      </w:r>
      <w:r>
        <w:rPr>
          <w:color w:val="231F20"/>
          <w:spacing w:val="10"/>
          <w:position w:val="2"/>
        </w:rPr>
        <w:t>此外</w:t>
      </w:r>
      <w:r>
        <w:rPr>
          <w:color w:val="231F20"/>
          <w:spacing w:val="10"/>
        </w:rPr>
        <w:t>，现实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</w:rPr>
        <w:t>中不少幼儿教师热衷于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“</w:t>
      </w:r>
      <w:r>
        <w:rPr>
          <w:color w:val="231F20"/>
          <w:spacing w:val="-79"/>
        </w:rPr>
        <w:t xml:space="preserve"> </w:t>
      </w:r>
      <w:r>
        <w:rPr>
          <w:color w:val="231F20"/>
          <w:spacing w:val="3"/>
        </w:rPr>
        <w:t>小学化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3"/>
        </w:rPr>
        <w:t>”</w:t>
      </w:r>
      <w:r>
        <w:rPr>
          <w:color w:val="231F20"/>
          <w:spacing w:val="3"/>
          <w:position w:val="1"/>
        </w:rPr>
        <w:t>教学模式</w:t>
      </w:r>
      <w:r>
        <w:rPr>
          <w:sz w:val="15"/>
          <w:szCs w:val="15"/>
          <w:color w:val="231F20"/>
          <w:spacing w:val="3"/>
          <w:position w:val="1"/>
        </w:rPr>
        <w:t>［47</w:t>
      </w:r>
      <w:r>
        <w:rPr>
          <w:sz w:val="15"/>
          <w:szCs w:val="15"/>
          <w:color w:val="231F20"/>
          <w:spacing w:val="14"/>
          <w:position w:val="1"/>
        </w:rPr>
        <w:t>］</w:t>
      </w:r>
      <w:r>
        <w:rPr>
          <w:color w:val="231F20"/>
          <w:spacing w:val="-29"/>
          <w:w w:val="57"/>
        </w:rPr>
        <w:t>，</w:t>
      </w:r>
      <w:r>
        <w:rPr>
          <w:color w:val="231F20"/>
          <w:spacing w:val="3"/>
        </w:rPr>
        <w:t>倾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3"/>
        </w:rPr>
        <w:t>向于通过背诵、记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忆、抄写、计算等对幼儿进行知识技能的强化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训练。这些现实问题与创新素养教育背道而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驰，违背了幼儿成长成才的客观规律，不利于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6"/>
        </w:rPr>
        <w:t>幼儿创新素养的启蒙生长。</w:t>
      </w:r>
    </w:p>
    <w:p>
      <w:pPr>
        <w:ind w:left="922" w:right="227" w:firstLine="381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（四）外界参与局囿：家庭和社会参与拔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8"/>
        </w:rPr>
        <w:t>尖创新人才早期培养的积极性不高</w:t>
      </w:r>
    </w:p>
    <w:p>
      <w:pPr>
        <w:pStyle w:val="BodyText"/>
        <w:ind w:left="903" w:right="158" w:firstLine="488"/>
        <w:spacing w:before="8" w:line="298" w:lineRule="auto"/>
        <w:rPr/>
      </w:pPr>
      <w:r>
        <w:rPr>
          <w:color w:val="231F20"/>
          <w:spacing w:val="20"/>
        </w:rPr>
        <w:t>学前阶段拔尖创新人才的早期培养是一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项错综复杂的系统性工程，离不开家庭和社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会的支持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。然而，当前家庭和社会在拔尖创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新人才早期培养方面并未有效发力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31"/>
        </w:rPr>
        <w:t>。一方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面，众多家庭在教育氛围的营造上尚有欠缺， </w:t>
      </w:r>
      <w:r>
        <w:rPr>
          <w:color w:val="231F20"/>
          <w:spacing w:val="21"/>
        </w:rPr>
        <w:t>家长在促进幼儿创新素养发展方面的能力有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限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。从现实中可以看出，多数家庭对创新教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育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6"/>
        </w:rPr>
        <w:t>的认识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6"/>
        </w:rPr>
        <w:t>尚浅，许多家长仍过度聚焦于幼儿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认知能力的提升，甚至是应试技能的训练，忽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视了幼儿创新素养的养成；部分家长面对幼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儿日常生活中好奇心的表现（如频繁提问、敢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8"/>
        </w:rPr>
        <w:t>于尝试、面对失败时坚持探究</w:t>
      </w:r>
      <w:r>
        <w:rPr>
          <w:color w:val="231F20"/>
          <w:spacing w:val="-53"/>
          <w:w w:val="96"/>
        </w:rPr>
        <w:t>），</w:t>
      </w:r>
      <w:r>
        <w:rPr>
          <w:color w:val="231F20"/>
          <w:spacing w:val="18"/>
        </w:rPr>
        <w:t>不仅未能给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予鼓励与支持，反而做出厌烦甚至压制的反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应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。总之，家庭教育的偏差限制了幼儿创新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素养的发展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。另一方面，社会上与创新教育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相关的场馆基地未能给予幼儿群体广泛支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持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。部分研学实践基地、科普教育基地和科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技馆、博物馆等更倾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向于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向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中小学生开放共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享资源，对于幼儿群体则设置了较高门槛，认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3"/>
        </w:rPr>
        <w:t>为年龄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尚小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的幼儿不具备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自我管理能力，担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忧向该群体开放会给场馆或基地的现场秩序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99" w:right="215" w:firstLine="1"/>
        <w:spacing w:before="41" w:line="299" w:lineRule="auto"/>
        <w:jc w:val="both"/>
        <w:rPr/>
      </w:pPr>
      <w:r>
        <w:rPr>
          <w:color w:val="231F20"/>
          <w:spacing w:val="21"/>
        </w:rPr>
        <w:t>带来不必要的困扰。这种观念实际上忽视了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幼儿创新素养发展的迫切需求，致使幼儿创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新素养教育难以获得足够的社会资源支持。</w:t>
      </w:r>
    </w:p>
    <w:p>
      <w:pPr>
        <w:ind w:left="770"/>
        <w:spacing w:before="323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0"/>
        </w:rPr>
        <w:t>四、学前教育推进拔尖创新人才</w:t>
      </w:r>
    </w:p>
    <w:p>
      <w:pPr>
        <w:ind w:left="1279"/>
        <w:spacing w:before="32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7"/>
        </w:rPr>
        <w:t>早期培养的多维路径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firstLine="473"/>
        <w:spacing w:before="68" w:line="298" w:lineRule="auto"/>
        <w:rPr/>
      </w:pPr>
      <w:r>
        <w:rPr>
          <w:color w:val="231F20"/>
          <w:spacing w:val="22"/>
        </w:rPr>
        <w:t>“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2"/>
        </w:rPr>
        <w:t>国势之强由于人，人材之成出于学。”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《教育强国建设规划纲要（2024—2035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"/>
        </w:rPr>
        <w:t>年）》明</w:t>
      </w:r>
      <w:r>
        <w:rPr>
          <w:color w:val="231F20"/>
        </w:rPr>
        <w:t xml:space="preserve">   </w:t>
      </w:r>
      <w:r>
        <w:rPr>
          <w:color w:val="231F20"/>
          <w:spacing w:val="13"/>
        </w:rPr>
        <w:t>确指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3"/>
        </w:rPr>
        <w:t>出，到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3"/>
        </w:rPr>
        <w:t>2027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3"/>
        </w:rPr>
        <w:t>年，教育强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3"/>
        </w:rPr>
        <w:t>国建设取得重要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>阶段性成效，人才自主培养质量全面提高，拔</w:t>
      </w:r>
      <w:r>
        <w:rPr>
          <w:color w:val="231F20"/>
        </w:rPr>
        <w:t xml:space="preserve">   </w:t>
      </w:r>
      <w:r>
        <w:rPr>
          <w:color w:val="231F20"/>
          <w:spacing w:val="18"/>
        </w:rPr>
        <w:t>尖创新人才不断涌现；到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8"/>
        </w:rPr>
        <w:t>2035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8"/>
        </w:rPr>
        <w:t>年，教育服务</w:t>
      </w:r>
      <w:r>
        <w:rPr>
          <w:color w:val="231F20"/>
        </w:rPr>
        <w:t xml:space="preserve">   </w:t>
      </w:r>
      <w:r>
        <w:rPr>
          <w:color w:val="231F20"/>
          <w:spacing w:val="23"/>
        </w:rPr>
        <w:t>国家战略能力显著跃升，教育现代化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3"/>
        </w:rPr>
        <w:t>目标总</w:t>
      </w:r>
      <w:r>
        <w:rPr>
          <w:color w:val="231F20"/>
        </w:rPr>
        <w:t xml:space="preserve">   </w:t>
      </w:r>
      <w:r>
        <w:rPr>
          <w:color w:val="231F20"/>
          <w:spacing w:val="12"/>
        </w:rPr>
        <w:t>体实现。</w:t>
      </w:r>
      <w:r>
        <w:rPr>
          <w:sz w:val="15"/>
          <w:szCs w:val="15"/>
          <w:color w:val="231F20"/>
          <w:spacing w:val="12"/>
        </w:rPr>
        <w:t>［48］</w:t>
      </w:r>
      <w:r>
        <w:rPr>
          <w:color w:val="231F20"/>
          <w:spacing w:val="12"/>
        </w:rPr>
        <w:t>拔尖创新人才早期培养是实现教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15"/>
        </w:rPr>
        <w:t>育强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5"/>
        </w:rPr>
        <w:t>国战略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5"/>
        </w:rPr>
        <w:t>目标、支撑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5"/>
        </w:rPr>
        <w:t>民族复兴伟业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5"/>
        </w:rPr>
        <w:t>的先导</w:t>
      </w:r>
      <w:r>
        <w:rPr>
          <w:color w:val="231F20"/>
        </w:rPr>
        <w:t xml:space="preserve">   </w:t>
      </w:r>
      <w:r>
        <w:rPr>
          <w:color w:val="231F20"/>
          <w:spacing w:val="24"/>
        </w:rPr>
        <w:t>性、基础性工程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4"/>
        </w:rPr>
        <w:t>。作为拔尖创新人才贯通培</w:t>
      </w:r>
      <w:r>
        <w:rPr>
          <w:color w:val="231F20"/>
        </w:rPr>
        <w:t xml:space="preserve">   </w:t>
      </w:r>
      <w:r>
        <w:rPr>
          <w:color w:val="231F20"/>
          <w:spacing w:val="19"/>
        </w:rPr>
        <w:t>养链条中的首个环节，学前教育应勇当先锋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锚定“基点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1"/>
        </w:rPr>
        <w:t>”目标，整合多方资源推进学前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1"/>
        </w:rPr>
        <w:t>阶</w:t>
      </w:r>
      <w:r>
        <w:rPr>
          <w:color w:val="231F20"/>
        </w:rPr>
        <w:t xml:space="preserve">   </w:t>
      </w:r>
      <w:r>
        <w:rPr>
          <w:color w:val="231F20"/>
          <w:spacing w:val="26"/>
        </w:rPr>
        <w:t>段拔尖创新人才早期培养工作，为助力实现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24"/>
        </w:rPr>
        <w:t>教育强国宏伟目标提供奠基性支撑与加持。</w:t>
      </w:r>
    </w:p>
    <w:p>
      <w:pPr>
        <w:ind w:left="102" w:right="215" w:firstLine="395"/>
        <w:spacing w:before="8"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（一）发挥政府统筹引领作用，做好拔尖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创新人才早期培养的顶层设计</w:t>
      </w:r>
    </w:p>
    <w:p>
      <w:pPr>
        <w:pStyle w:val="BodyText"/>
        <w:ind w:left="99" w:firstLine="485"/>
        <w:spacing w:before="13" w:line="298" w:lineRule="auto"/>
        <w:rPr/>
      </w:pPr>
      <w:r>
        <w:rPr>
          <w:color w:val="231F20"/>
          <w:spacing w:val="20"/>
        </w:rPr>
        <w:t>着力培养拔尖创新人才，是党中央、国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21"/>
        </w:rPr>
        <w:t>务院的重大决策部署，更是各级政府当前和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今后一个时期的重要任务。在推进学前阶段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拔尖创新人才早期培养工作中，政府部门应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1"/>
        </w:rPr>
        <w:t>在统筹引领上下功夫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。一是遵循整体性思</w:t>
      </w:r>
      <w:r>
        <w:rPr>
          <w:color w:val="231F20"/>
        </w:rPr>
        <w:t xml:space="preserve">   </w:t>
      </w:r>
      <w:r>
        <w:rPr>
          <w:color w:val="231F20"/>
          <w:spacing w:val="5"/>
        </w:rPr>
        <w:t>维，加快推进“幼小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5"/>
        </w:rPr>
        <w:t>中大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5"/>
        </w:rPr>
        <w:t>”拔尖创新人才贯通</w:t>
      </w:r>
      <w:r>
        <w:rPr>
          <w:color w:val="231F20"/>
        </w:rPr>
        <w:t xml:space="preserve">   </w:t>
      </w:r>
      <w:r>
        <w:rPr>
          <w:color w:val="231F20"/>
          <w:spacing w:val="19"/>
        </w:rPr>
        <w:t>培养机制建设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。正如前文所言，拔尖创新人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才的培养是多阶段、多环节、持续性的连贯过</w:t>
      </w:r>
      <w:r>
        <w:rPr>
          <w:color w:val="231F20"/>
        </w:rPr>
        <w:t xml:space="preserve">   </w:t>
      </w:r>
      <w:r>
        <w:rPr>
          <w:color w:val="231F20"/>
          <w:spacing w:val="19"/>
        </w:rPr>
        <w:t>程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。相关部门应遵循人才成长规律，重视学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前教育在拔尖创新人才早期培养中的奠基性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作用，在教学体系、治理体系、保障体系等方</w:t>
      </w:r>
      <w:r>
        <w:rPr>
          <w:color w:val="231F20"/>
        </w:rPr>
        <w:t xml:space="preserve">   </w:t>
      </w:r>
      <w:r>
        <w:rPr>
          <w:color w:val="231F20"/>
          <w:spacing w:val="19"/>
        </w:rPr>
        <w:t>面构建“幼儿园—小学—初中—高中—大学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19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贯通培养机制。</w:t>
      </w:r>
      <w:r>
        <w:rPr>
          <w:sz w:val="15"/>
          <w:szCs w:val="15"/>
          <w:color w:val="231F20"/>
          <w:spacing w:val="7"/>
        </w:rPr>
        <w:t>［49］</w:t>
      </w:r>
      <w:r>
        <w:rPr>
          <w:color w:val="231F20"/>
          <w:spacing w:val="7"/>
        </w:rPr>
        <w:t>二是重视法律法规引领作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21"/>
        </w:rPr>
        <w:t>用，加强拔尖创新人才早期培养的相关立法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7"/>
        </w:rPr>
        <w:t>工作。</w:t>
      </w:r>
      <w:r>
        <w:rPr>
          <w:sz w:val="15"/>
          <w:szCs w:val="15"/>
          <w:color w:val="231F20"/>
          <w:spacing w:val="7"/>
        </w:rPr>
        <w:t>［50］</w:t>
      </w:r>
      <w:r>
        <w:rPr>
          <w:color w:val="231F20"/>
          <w:spacing w:val="7"/>
        </w:rPr>
        <w:t>国家通过修订或出台相关法律政策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10"/>
        </w:rPr>
        <w:t>等，将幼儿园、中小学、大学等教育主体关于</w:t>
      </w:r>
      <w:r>
        <w:rPr>
          <w:color w:val="231F20"/>
        </w:rPr>
        <w:t xml:space="preserve">   </w:t>
      </w:r>
      <w:r>
        <w:rPr>
          <w:color w:val="231F20"/>
          <w:spacing w:val="27"/>
        </w:rPr>
        <w:t>拔尖创新人才培养的职责和义务界定清晰，</w:t>
      </w:r>
    </w:p>
    <w:p>
      <w:pPr>
        <w:spacing w:line="298" w:lineRule="auto"/>
        <w:sectPr>
          <w:type w:val="continuous"/>
          <w:pgSz w:w="11906" w:h="16158"/>
          <w:pgMar w:top="400" w:right="1119" w:bottom="0" w:left="432" w:header="0" w:footer="0" w:gutter="0"/>
          <w:cols w:equalWidth="0" w:num="2">
            <w:col w:w="5537" w:space="100"/>
            <w:col w:w="4718" w:space="0"/>
          </w:cols>
        </w:sectPr>
        <w:rPr/>
      </w:pP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49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8" style="position:absolute;margin-left:46.4pt;margin-top:16.4136pt;mso-position-vertical-relative:text;mso-position-horizontal-relative:text;width:0pt;height:0pt;z-index:-251633664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119" w:bottom="0" w:left="432" w:header="0" w:footer="0" w:gutter="0"/>
          <w:cols w:equalWidth="0" w:num="1">
            <w:col w:w="10354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/>
      </w:pPr>
    </w:p>
    <w:p>
      <w:pPr>
        <w:pStyle w:val="BodyText"/>
        <w:ind w:left="906" w:right="241" w:firstLine="2"/>
        <w:spacing w:before="51" w:line="298" w:lineRule="auto"/>
        <w:jc w:val="both"/>
        <w:rPr/>
      </w:pPr>
      <w:r>
        <w:rPr>
          <w:color w:val="231F20"/>
          <w:spacing w:val="14"/>
        </w:rPr>
        <w:t>确保分工明确、各有重点，既做到各司其职、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各负其责，又能够贯通联动、形成合力。三是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统筹“人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9"/>
        </w:rPr>
        <w:t>”、“财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9"/>
        </w:rPr>
        <w:t>”资源，保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9"/>
        </w:rPr>
        <w:t>障幼儿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9"/>
        </w:rPr>
        <w:t>园拔尖创新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人才早期培养工作的有序开展。相关部门应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加大人力、财力投入力度，通过成立由科学家</w:t>
      </w:r>
      <w:r>
        <w:rPr>
          <w:color w:val="231F20"/>
        </w:rPr>
        <w:t xml:space="preserve">  </w:t>
      </w:r>
      <w:r>
        <w:rPr>
          <w:color w:val="231F20"/>
          <w:spacing w:val="34"/>
        </w:rPr>
        <w:t>等组成的专家团队以及加大资金投入等举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1"/>
        </w:rPr>
        <w:t>措，为幼儿园开展拔尖创新人才早期培养工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作提供专业指导和资金保障。</w:t>
      </w:r>
    </w:p>
    <w:p>
      <w:pPr>
        <w:ind w:left="908" w:right="327" w:firstLine="395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（二）精进学前教育课程质量，回应拔尖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创新人才早期培养的目标任务</w:t>
      </w:r>
    </w:p>
    <w:p>
      <w:pPr>
        <w:pStyle w:val="BodyText"/>
        <w:ind w:left="795" w:right="257" w:firstLine="592"/>
        <w:spacing w:before="9" w:line="297" w:lineRule="auto"/>
        <w:rPr/>
      </w:pPr>
      <w:r>
        <w:rPr>
          <w:color w:val="231F20"/>
          <w:spacing w:val="20"/>
        </w:rPr>
        <w:t>课程涵盖了思维拓展、技能培养、知识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传递、情感教育和品性养成等多维价值，既是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教育思想、教育目标和教育内容的主要载体，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也是培养幼儿创新素养的重要抓手。</w:t>
      </w:r>
      <w:r>
        <w:rPr>
          <w:sz w:val="15"/>
          <w:szCs w:val="15"/>
          <w:color w:val="231F20"/>
          <w:spacing w:val="12"/>
          <w:position w:val="3"/>
        </w:rPr>
        <w:t>［51］</w:t>
      </w:r>
      <w:r>
        <w:rPr>
          <w:color w:val="231F20"/>
          <w:spacing w:val="12"/>
          <w:position w:val="3"/>
        </w:rPr>
        <w:t>一方</w:t>
      </w:r>
      <w:r>
        <w:rPr>
          <w:color w:val="231F20"/>
          <w:spacing w:val="18"/>
          <w:position w:val="3"/>
        </w:rPr>
        <w:t xml:space="preserve"> </w:t>
      </w:r>
      <w:r>
        <w:rPr>
          <w:color w:val="231F20"/>
          <w:spacing w:val="4"/>
        </w:rPr>
        <w:t>面，应加快修订《指南》，科学对接幼儿创新素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0"/>
        </w:rPr>
        <w:t>养培育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20"/>
        </w:rPr>
        <w:t>的相关要求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20"/>
        </w:rPr>
        <w:t>。一是确立“人人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0"/>
        </w:rPr>
        <w:t>皆能创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新、人人皆可成才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”的课程理念。《指南》的修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订应树立强烈的人才观，坚信每一位幼儿都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有创新潜质，都有在未来成为拔尖创新人才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的潜力和可能性，夯实幼儿园课程育人育才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的理念基础。二是平衡幼儿全面发展和拔尖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1"/>
        </w:rPr>
        <w:t>创新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的关系。《指南》的修订应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1"/>
        </w:rPr>
        <w:t>当关注幼儿综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合素质和创新素养的培养，既要强调幼儿健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康、语言、社会、艺术、科学、劳动等全面发展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1"/>
        </w:rPr>
        <w:t>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目标，亦要满足拔尖创新人才早期培养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1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需要，重视启蒙培养幼儿的创新性人格、认知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5"/>
        </w:rPr>
        <w:t>和实践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。另一方面，加强幼儿园课程质量监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管。《中华人民共和国学前教育法》明确规定：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6"/>
        </w:rPr>
        <w:t>“</w:t>
      </w:r>
      <w:r>
        <w:rPr>
          <w:color w:val="231F20"/>
          <w:spacing w:val="-77"/>
        </w:rPr>
        <w:t xml:space="preserve"> </w:t>
      </w:r>
      <w:r>
        <w:rPr>
          <w:color w:val="231F20"/>
          <w:spacing w:val="26"/>
        </w:rPr>
        <w:t>在幼儿园推行使用的课程教学类资源应当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经依法审定。”针对当前部分幼儿园劣质课程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危及幼儿创新素养生长的问题，有关部门应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严格贯彻落实法律条款，加快研究制定幼儿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园课程教学资源审定专门性政策文件，规范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监管在幼儿园推行使用的课程教学资源，确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保幼儿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9"/>
        </w:rPr>
        <w:t>园课程遵循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国家教育方针，有效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回应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幼儿创新素养的发展需求。</w:t>
      </w:r>
    </w:p>
    <w:p>
      <w:pPr>
        <w:ind w:left="910" w:right="327" w:firstLine="393"/>
        <w:spacing w:before="1"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（三）深化幼儿园教学改革，探索拔尖创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新人才早期培养的方法路径</w:t>
      </w:r>
    </w:p>
    <w:p>
      <w:pPr>
        <w:pStyle w:val="BodyText"/>
        <w:ind w:left="1393"/>
        <w:spacing w:before="8" w:line="216" w:lineRule="auto"/>
        <w:rPr/>
      </w:pPr>
      <w:r>
        <w:rPr>
          <w:color w:val="231F20"/>
          <w:spacing w:val="20"/>
        </w:rPr>
        <w:t>幼儿园是推动拔尖创新人才早期培养的</w:t>
      </w:r>
    </w:p>
    <w:p>
      <w:pPr>
        <w:spacing w:line="9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"/>
        <w:spacing w:before="69" w:line="297" w:lineRule="auto"/>
        <w:jc w:val="both"/>
        <w:rPr/>
      </w:pPr>
      <w:r>
        <w:rPr>
          <w:color w:val="231F20"/>
          <w:spacing w:val="21"/>
        </w:rPr>
        <w:t>主阵地，实施幼儿园教学改革无疑是一项必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9"/>
        </w:rPr>
        <w:t>要且紧迫的任务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。第一，深刻要求教学活动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以幼儿生活为基础，以游戏为活动形式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。幼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儿园应充分把握幼儿学习的特征，珍视游戏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和生活的独特价值，最大限度地支持幼儿通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过直接感知、实际操作和亲身体验等方式探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3"/>
        </w:rPr>
        <w:t>索学习，避免任何形式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3"/>
        </w:rPr>
        <w:t>的“小学化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3"/>
        </w:rPr>
        <w:t>”教学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3"/>
        </w:rPr>
        <w:t>。第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二，科学借鉴和引入问题驱动式教学方法。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问题驱动式教学方法是一种通过引导儿童发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"/>
        </w:rPr>
        <w:t>现问题、提出问题、分析问题、解决问题，进而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促进儿童主动学习、探究知识的教学方法，其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目的在于培养儿童的问题意识、批判性思维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等。</w:t>
      </w:r>
      <w:r>
        <w:rPr>
          <w:sz w:val="15"/>
          <w:szCs w:val="15"/>
          <w:color w:val="231F20"/>
          <w:spacing w:val="7"/>
        </w:rPr>
        <w:t>［52］</w:t>
      </w:r>
      <w:r>
        <w:rPr>
          <w:color w:val="231F20"/>
          <w:spacing w:val="7"/>
        </w:rPr>
        <w:t>幼儿教师可在遵循幼儿身心发展规律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0"/>
        </w:rPr>
        <w:t>的基础上，借鉴问题驱动式的教学模式，通过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创设跨学科主题、贴近幼儿生活的问题情境、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游戏化的问题任务等，促使幼儿在解决问题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的过程中深度探究，为幼儿创新性人格、认知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和实践的生成提供空间场域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。第三，合理利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用和融入新一代科学技术。当前，人工智能、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虚拟现实等技术正深刻影响着教育生态的重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构和教育质量的提升。幼儿园应利用好这些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技术，使其赋能幼儿园课程活动革新与质量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提升，如借助智能机器人开展教育活动，强化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幼儿在活动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"/>
        </w:rPr>
        <w:t>中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"/>
        </w:rPr>
        <w:t>的具身性参与。</w:t>
      </w:r>
      <w:r>
        <w:rPr>
          <w:sz w:val="15"/>
          <w:szCs w:val="15"/>
          <w:color w:val="231F20"/>
          <w:spacing w:val="1"/>
          <w:position w:val="2"/>
        </w:rPr>
        <w:t>［53］</w:t>
      </w:r>
      <w:r>
        <w:rPr>
          <w:color w:val="231F20"/>
          <w:spacing w:val="1"/>
          <w:position w:val="2"/>
        </w:rPr>
        <w:t>第</w:t>
      </w:r>
      <w:r>
        <w:rPr>
          <w:color w:val="231F20"/>
          <w:spacing w:val="-56"/>
          <w:position w:val="2"/>
        </w:rPr>
        <w:t xml:space="preserve"> </w:t>
      </w:r>
      <w:r>
        <w:rPr>
          <w:color w:val="231F20"/>
          <w:spacing w:val="1"/>
          <w:position w:val="2"/>
        </w:rPr>
        <w:t>四</w:t>
      </w:r>
      <w:r>
        <w:rPr>
          <w:color w:val="231F20"/>
          <w:spacing w:val="1"/>
        </w:rPr>
        <w:t>，加强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科学教育活动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的组织实施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4"/>
        </w:rPr>
        <w:t>。当前，相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4"/>
        </w:rPr>
        <w:t>比于语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言、社会、健康等领域的活动，幼儿园科学教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育活动的组织和实施力度明显不足。幼儿园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应进一步加强科学教育活动的组织实施，扭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8"/>
        </w:rPr>
        <w:t>转科学教育弱化甚至形同虚设的现实困境。</w:t>
      </w:r>
    </w:p>
    <w:p>
      <w:pPr>
        <w:ind w:left="4" w:right="85" w:firstLine="393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（四）提升幼儿教师胜任力，强化拔尖创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新人才早期培养的专业保障</w:t>
      </w:r>
    </w:p>
    <w:p>
      <w:pPr>
        <w:pStyle w:val="BodyText"/>
        <w:ind w:right="3" w:firstLine="485"/>
        <w:spacing w:before="7" w:line="298" w:lineRule="auto"/>
        <w:rPr/>
      </w:pPr>
      <w:r>
        <w:rPr>
          <w:color w:val="231F20"/>
          <w:spacing w:val="25"/>
        </w:rPr>
        <w:t>教师是拔尖创新人才培养的中坚力量。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幼儿教师唯有具备高水准的专业能力，才有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3"/>
        </w:rPr>
        <w:t>可能组织实施相应水平的创新教育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23"/>
        </w:rPr>
        <w:t>。首先，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提升教师学历水平。相关部门应进一步鼓励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高等院校为幼儿园重点培养本科及以上学历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层次教师，逐步提高幼儿教师队伍学历水平；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推进部属师范院校实施本研衔接的学前教育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师范生公费教育，支持符合条件的学前教育</w:t>
      </w:r>
    </w:p>
    <w:p>
      <w:pPr>
        <w:spacing w:line="298" w:lineRule="auto"/>
        <w:sectPr>
          <w:type w:val="continuous"/>
          <w:pgSz w:w="11906" w:h="16158"/>
          <w:pgMar w:top="400" w:right="1249" w:bottom="0" w:left="432" w:header="0" w:footer="0" w:gutter="0"/>
          <w:cols w:equalWidth="0" w:num="2">
            <w:col w:w="5636" w:space="100"/>
            <w:col w:w="4489" w:space="0"/>
          </w:cols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50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9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0" style="position:absolute;margin-left:46.4pt;margin-top:16.4136pt;mso-position-vertical-relative:text;mso-position-horizontal-relative:text;width:0pt;height:0pt;z-index:-251629568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7"/>
        <w:rPr/>
      </w:pPr>
      <w:r/>
    </w:p>
    <w:p>
      <w:pPr>
        <w:sectPr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/>
      </w:pPr>
    </w:p>
    <w:p>
      <w:pPr>
        <w:pStyle w:val="BodyText"/>
        <w:ind w:left="905" w:right="238"/>
        <w:spacing w:before="45" w:line="298" w:lineRule="auto"/>
        <w:jc w:val="both"/>
        <w:rPr/>
      </w:pPr>
      <w:r>
        <w:rPr>
          <w:color w:val="231F20"/>
          <w:spacing w:val="21"/>
        </w:rPr>
        <w:t>公费师范生免试攻读本校全日制教育学硕士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研究生再履约任教；持续推进幼儿教师学历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提升计划，支持教师在职提升学历水平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。其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次，加强教师培训学习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。幼儿园应定期为教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师提供与幼儿创新素养相关的教育理念、教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学方法等主题的专业培训，邀请相关专家学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者入园讲座，以帮助幼儿教师发掘幼儿创新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特性，增强其设计和组织创新素养教育活动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的知识和技能。再次，开展专题教研与探究。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幼儿园应立足幼儿教师在推进拔尖创新人才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早期培养工作过程中所遇到的现实问题，采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3"/>
        </w:rPr>
        <w:t>用集体备课、案例研讨、观摩教学、课题研究、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网络教研等方式，聚力解决教师的困惑疑点，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提升教师进行创新教育的能力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。最后，推进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合作交流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。教师之间、园所之间应加强合作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交流，建立合作伙伴关系，通过教学研讨、资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源共享等活动，相互促进，共同推动拔尖创新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人才早期培养工作的开展。</w:t>
      </w:r>
    </w:p>
    <w:p>
      <w:pPr>
        <w:ind w:left="922" w:right="324" w:firstLine="381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（五）加强家庭幼儿园协同共育，创设拔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8"/>
        </w:rPr>
        <w:t>尖创新人才早期培养的良好生态</w:t>
      </w:r>
    </w:p>
    <w:p>
      <w:pPr>
        <w:pStyle w:val="BodyText"/>
        <w:ind w:left="903" w:right="242" w:firstLine="486"/>
        <w:spacing w:before="18" w:line="298" w:lineRule="auto"/>
        <w:rPr/>
      </w:pPr>
      <w:r>
        <w:rPr>
          <w:color w:val="231F20"/>
          <w:spacing w:val="11"/>
        </w:rPr>
        <w:t>创设健康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1"/>
        </w:rPr>
        <w:t>良好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1"/>
        </w:rPr>
        <w:t>的家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1"/>
        </w:rPr>
        <w:t>园共育生态，是推进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学前阶段拔尖创新人才早期培养的又一必要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举措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。一方面，早期的家庭教育对幼儿的认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知、语言、情绪、社会性等方面的发展至关重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要，这些要素又进一步作用于幼儿创新素养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6"/>
        </w:rPr>
        <w:t>的发展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因此，家长应重视家庭教育的价值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作用，强化“家庭是第一个课堂、家长是第一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</w:rPr>
        <w:t>任老师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8"/>
        </w:rPr>
        <w:t>”的责任意识；积极为幼儿提供多元化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的学习与活动资源，如带领或支持幼儿体验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不同地区的生活，开展户外活动，观察接触自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然环境，参观游览科技场馆，参加相关科普活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动，购置各类科学主题的图画书，支持幼儿通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4"/>
        </w:rPr>
        <w:t>过语言、画画、表演等方式进行表达和创造，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肯定和赞赏幼儿提问行为背后所蕴含的好学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9"/>
        </w:rPr>
        <w:t>好知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9"/>
        </w:rPr>
        <w:t>的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9"/>
        </w:rPr>
        <w:t>良好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9"/>
        </w:rPr>
        <w:t>品质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。另一方面，幼儿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9"/>
        </w:rPr>
        <w:t>园应充分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发挥教育主导作用，加强对家庭教育的指导。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园所要全面掌握幼儿的行为表现、身心发展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等情况，深入了解幼儿的个性特征与发展需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求，结合幼儿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自身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的兴趣、特长，与家长共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3"/>
        </w:rPr>
        <w:t>同</w:t>
      </w:r>
    </w:p>
    <w:p>
      <w:pPr>
        <w:spacing w:line="130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 w:right="85" w:firstLine="1"/>
        <w:spacing w:before="40" w:line="298" w:lineRule="auto"/>
        <w:jc w:val="both"/>
        <w:rPr/>
      </w:pPr>
      <w:r>
        <w:rPr>
          <w:color w:val="231F20"/>
          <w:spacing w:val="21"/>
        </w:rPr>
        <w:t>商定符合幼儿个性的教育计划；邀请幼儿家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长参与科学探究、艺术创作等活动的设计与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组织，提高活动的趣味性和实效性；积极开发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和提供家庭教育指导资源，主动向家长宣传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拔尖创新人才早期培养的科学教育理念、重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7"/>
        </w:rPr>
        <w:t>大教育政策和家庭教育知识。</w:t>
      </w:r>
    </w:p>
    <w:p>
      <w:pPr>
        <w:ind w:left="5" w:right="85" w:firstLine="395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（六）鼓励社会力量广泛参与，巩固拔尖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创新人才早期培养的社会支持</w:t>
      </w:r>
    </w:p>
    <w:p>
      <w:pPr>
        <w:pStyle w:val="BodyText"/>
        <w:ind w:firstLine="485"/>
        <w:spacing w:before="9" w:line="298" w:lineRule="auto"/>
        <w:rPr/>
      </w:pPr>
      <w:r>
        <w:rPr>
          <w:color w:val="231F20"/>
          <w:spacing w:val="20"/>
        </w:rPr>
        <w:t>科研院校、科技创新基地和场馆等是实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4"/>
        </w:rPr>
        <w:t>施幼儿创新素养教育的重要力量，与幼儿园、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家庭相辅相成，共同助力拔尖创新人才的早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9"/>
        </w:rPr>
        <w:t>期培养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。当前，学术界关于学前阶段拔尖创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新人才早期培养的科研成果甚少，某种程度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上也致使学前教育在拔尖创新人才贯通培养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3"/>
        </w:rPr>
        <w:t>链条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3"/>
        </w:rPr>
        <w:t>中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的“低存在感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”。为此，高等学校和科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研院所应主动担当，发挥科研优势，加强相关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4"/>
        </w:rPr>
        <w:t>科学研究，厘清“是什么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4"/>
        </w:rPr>
        <w:t>”、“为什么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4"/>
        </w:rPr>
        <w:t>”、“怎么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做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8"/>
        </w:rPr>
        <w:t>”等基础性问题，夯实学前阶段拔尖创新人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才早期培育工作的理论和实证基础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3"/>
        </w:rPr>
        <w:t>。此外，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研学实践基地、科普教育基地、科技馆、博物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馆、图书馆、少年宫、儿童活动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7"/>
        </w:rPr>
        <w:t>中心等应积极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作为，主动面向幼儿开放共享优质资源，定期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开展科技创新主题的宣传教育、知识普及、兴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1"/>
        </w:rPr>
        <w:t>趣培养和实践体验等活动，为幼儿园组织幼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儿或家长带领幼儿来开展相关教育活动提供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8"/>
        </w:rPr>
        <w:t>便利。</w:t>
      </w:r>
    </w:p>
    <w:p>
      <w:pPr>
        <w:ind w:left="448"/>
        <w:spacing w:before="331" w:line="20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参考文献：</w:t>
      </w:r>
    </w:p>
    <w:p>
      <w:pPr>
        <w:pStyle w:val="BodyText"/>
        <w:ind w:left="1" w:right="85" w:firstLine="262"/>
        <w:spacing w:before="37" w:line="30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9"/>
        </w:rPr>
        <w:t>［1］习近平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9"/>
        </w:rPr>
        <w:t>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9"/>
        </w:rPr>
        <w:t>高举中国特色社会主义伟大旗帜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9"/>
        </w:rPr>
        <w:t>为全面建设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13"/>
        </w:rPr>
        <w:t>社会主义现代化国家而团结奋斗——在中国共产党第二十次全</w:t>
      </w:r>
      <w:r>
        <w:rPr>
          <w:sz w:val="15"/>
          <w:szCs w:val="15"/>
          <w:color w:val="231F20"/>
          <w:spacing w:val="2"/>
        </w:rPr>
        <w:t xml:space="preserve"> </w:t>
      </w:r>
      <w:r>
        <w:rPr>
          <w:sz w:val="15"/>
          <w:szCs w:val="15"/>
          <w:color w:val="231F20"/>
          <w:spacing w:val="-1"/>
        </w:rPr>
        <w:t>国代表大会上的报告［N］.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1"/>
        </w:rPr>
        <w:t>人民日报，2022-10</w:t>
      </w:r>
      <w:r>
        <w:rPr>
          <w:sz w:val="15"/>
          <w:szCs w:val="15"/>
          <w:color w:val="231F20"/>
          <w:spacing w:val="-2"/>
        </w:rPr>
        <w:t>-26.</w:t>
      </w:r>
    </w:p>
    <w:p>
      <w:pPr>
        <w:pStyle w:val="BodyText"/>
        <w:ind w:right="33" w:firstLine="263"/>
        <w:spacing w:before="58" w:line="316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6"/>
        </w:rPr>
        <w:t>［2］李木洲，孙艺源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6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6"/>
        </w:rPr>
        <w:t>世界强国拔尖创新人</w:t>
      </w:r>
      <w:r>
        <w:rPr>
          <w:sz w:val="15"/>
          <w:szCs w:val="15"/>
          <w:color w:val="231F20"/>
          <w:spacing w:val="5"/>
        </w:rPr>
        <w:t>才选拔培养的多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元模式与中国选择［J］.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5"/>
        </w:rPr>
        <w:t>教育研究，2024</w:t>
      </w:r>
      <w:r>
        <w:rPr>
          <w:sz w:val="15"/>
          <w:szCs w:val="15"/>
          <w:color w:val="231F20"/>
          <w:spacing w:val="-34"/>
          <w:w w:val="86"/>
        </w:rPr>
        <w:t>，（</w:t>
      </w:r>
      <w:r>
        <w:rPr>
          <w:sz w:val="15"/>
          <w:szCs w:val="15"/>
          <w:color w:val="231F20"/>
          <w:spacing w:val="-5"/>
        </w:rPr>
        <w:t>4</w:t>
      </w:r>
      <w:r>
        <w:rPr>
          <w:sz w:val="15"/>
          <w:szCs w:val="15"/>
          <w:color w:val="231F20"/>
          <w:spacing w:val="-34"/>
          <w:w w:val="86"/>
        </w:rPr>
        <w:t>）；</w:t>
      </w:r>
      <w:r>
        <w:rPr>
          <w:sz w:val="15"/>
          <w:szCs w:val="15"/>
          <w:color w:val="231F20"/>
          <w:spacing w:val="-5"/>
        </w:rPr>
        <w:t>白春章，等</w:t>
      </w:r>
      <w:r>
        <w:rPr>
          <w:sz w:val="15"/>
          <w:szCs w:val="15"/>
          <w:color w:val="231F20"/>
          <w:spacing w:val="-40"/>
        </w:rPr>
        <w:t xml:space="preserve"> </w:t>
      </w:r>
      <w:r>
        <w:rPr>
          <w:sz w:val="15"/>
          <w:szCs w:val="15"/>
          <w:color w:val="231F20"/>
          <w:spacing w:val="-5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5"/>
        </w:rPr>
        <w:t>拔尖创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新人才成长规律与培养模式研究述评［J］.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</w:rPr>
        <w:t>教育研究，2012</w:t>
      </w:r>
      <w:r>
        <w:rPr>
          <w:sz w:val="15"/>
          <w:szCs w:val="15"/>
          <w:color w:val="231F20"/>
          <w:spacing w:val="-32"/>
          <w:w w:val="81"/>
        </w:rPr>
        <w:t>，（</w:t>
      </w:r>
      <w:r>
        <w:rPr>
          <w:sz w:val="15"/>
          <w:szCs w:val="15"/>
          <w:color w:val="231F20"/>
        </w:rPr>
        <w:t>12</w:t>
      </w:r>
      <w:r>
        <w:rPr>
          <w:sz w:val="15"/>
          <w:szCs w:val="15"/>
          <w:color w:val="231F20"/>
          <w:spacing w:val="-32"/>
          <w:w w:val="81"/>
        </w:rPr>
        <w:t>）；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陈权，等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-3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3"/>
        </w:rPr>
        <w:t>拔尖创新人才内涵、特征及其测</w:t>
      </w:r>
      <w:r>
        <w:rPr>
          <w:sz w:val="15"/>
          <w:szCs w:val="15"/>
          <w:color w:val="231F20"/>
          <w:spacing w:val="-4"/>
        </w:rPr>
        <w:t>度：一个理论模型［J］.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5"/>
        </w:rPr>
        <w:t>科学管理研究，2015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5"/>
        </w:rPr>
        <w:t>4</w:t>
      </w:r>
      <w:r>
        <w:rPr>
          <w:sz w:val="15"/>
          <w:szCs w:val="15"/>
          <w:color w:val="231F20"/>
          <w:spacing w:val="-25"/>
          <w:w w:val="63"/>
        </w:rPr>
        <w:t>）；</w:t>
      </w:r>
      <w:r>
        <w:rPr>
          <w:sz w:val="15"/>
          <w:szCs w:val="15"/>
          <w:color w:val="231F20"/>
          <w:spacing w:val="5"/>
        </w:rPr>
        <w:t>程黎，等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5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5"/>
        </w:rPr>
        <w:t>我国拔尖创新</w:t>
      </w:r>
      <w:r>
        <w:rPr>
          <w:sz w:val="15"/>
          <w:szCs w:val="15"/>
          <w:color w:val="231F20"/>
          <w:spacing w:val="4"/>
        </w:rPr>
        <w:t>人才成长模型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的建构［J］. 中国远程教育，2023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</w:rPr>
        <w:t>1</w:t>
      </w:r>
      <w:r>
        <w:rPr>
          <w:sz w:val="15"/>
          <w:szCs w:val="15"/>
          <w:color w:val="231F20"/>
          <w:spacing w:val="-1"/>
        </w:rPr>
        <w:t>2</w:t>
      </w:r>
      <w:r>
        <w:rPr>
          <w:sz w:val="15"/>
          <w:szCs w:val="15"/>
          <w:color w:val="231F20"/>
          <w:spacing w:val="-25"/>
          <w:w w:val="63"/>
        </w:rPr>
        <w:t>）；</w:t>
      </w:r>
      <w:r>
        <w:rPr>
          <w:sz w:val="15"/>
          <w:szCs w:val="15"/>
          <w:color w:val="231F20"/>
          <w:spacing w:val="-1"/>
        </w:rPr>
        <w:t>施一公</w:t>
      </w:r>
      <w:r>
        <w:rPr>
          <w:sz w:val="15"/>
          <w:szCs w:val="15"/>
          <w:color w:val="231F20"/>
          <w:spacing w:val="-34"/>
        </w:rPr>
        <w:t xml:space="preserve"> </w:t>
      </w:r>
      <w:r>
        <w:rPr>
          <w:sz w:val="15"/>
          <w:szCs w:val="15"/>
          <w:color w:val="231F20"/>
          <w:spacing w:val="-1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1"/>
        </w:rPr>
        <w:t>关于自主培养拔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尖创新人才的思考［J］.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6"/>
        </w:rPr>
        <w:t>中国基础教育，20</w:t>
      </w:r>
      <w:r>
        <w:rPr>
          <w:sz w:val="15"/>
          <w:szCs w:val="15"/>
          <w:color w:val="231F20"/>
          <w:spacing w:val="-7"/>
        </w:rPr>
        <w:t>23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7"/>
        </w:rPr>
        <w:t>8）.</w:t>
      </w:r>
    </w:p>
    <w:p>
      <w:pPr>
        <w:pStyle w:val="BodyText"/>
        <w:ind w:left="18" w:right="82" w:firstLine="246"/>
        <w:spacing w:before="58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4"/>
        </w:rPr>
        <w:t>［3］褚宏启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4"/>
        </w:rPr>
        <w:t>. 中小学有没有培养拔尖创新人才的责任</w:t>
      </w:r>
      <w:r>
        <w:rPr>
          <w:sz w:val="15"/>
          <w:szCs w:val="15"/>
          <w:color w:val="231F20"/>
          <w:spacing w:val="-31"/>
          <w:w w:val="75"/>
        </w:rPr>
        <w:t>？［</w:t>
      </w:r>
      <w:r>
        <w:rPr>
          <w:sz w:val="15"/>
          <w:szCs w:val="15"/>
          <w:color w:val="231F20"/>
          <w:spacing w:val="4"/>
        </w:rPr>
        <w:t>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中小学管理，2024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5"/>
        </w:rPr>
        <w:t>2）.</w:t>
      </w:r>
    </w:p>
    <w:p>
      <w:pPr>
        <w:pStyle w:val="BodyText"/>
        <w:ind w:left="3" w:right="85" w:firstLine="261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［4］林崇德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2"/>
        </w:rPr>
        <w:t>创造性心理学的几项研究［J］.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2"/>
        </w:rPr>
        <w:t>山东师范大学学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报（人文社会科学版</w:t>
      </w:r>
      <w:r>
        <w:rPr>
          <w:sz w:val="15"/>
          <w:szCs w:val="15"/>
          <w:color w:val="231F20"/>
          <w:spacing w:val="-26"/>
          <w:w w:val="64"/>
        </w:rPr>
        <w:t>），</w:t>
      </w:r>
      <w:r>
        <w:rPr>
          <w:sz w:val="15"/>
          <w:szCs w:val="15"/>
          <w:color w:val="231F20"/>
        </w:rPr>
        <w:t>2014</w:t>
      </w:r>
      <w:r>
        <w:rPr>
          <w:sz w:val="15"/>
          <w:szCs w:val="15"/>
          <w:color w:val="231F20"/>
          <w:spacing w:val="-26"/>
          <w:w w:val="64"/>
        </w:rPr>
        <w:t>，（</w:t>
      </w:r>
      <w:r>
        <w:rPr>
          <w:sz w:val="15"/>
          <w:szCs w:val="15"/>
          <w:color w:val="231F20"/>
        </w:rPr>
        <w:t>6）.</w:t>
      </w:r>
    </w:p>
    <w:p>
      <w:pPr>
        <w:spacing w:line="291" w:lineRule="auto"/>
        <w:sectPr>
          <w:type w:val="continuous"/>
          <w:pgSz w:w="11906" w:h="16158"/>
          <w:pgMar w:top="400" w:right="1249" w:bottom="0" w:left="432" w:header="0" w:footer="0" w:gutter="0"/>
          <w:cols w:equalWidth="0" w:num="2">
            <w:col w:w="5634" w:space="100"/>
            <w:col w:w="4492" w:space="0"/>
          </w:cols>
        </w:sectPr>
        <w:rPr>
          <w:sz w:val="15"/>
          <w:szCs w:val="15"/>
        </w:rPr>
      </w:pPr>
    </w:p>
    <w:p>
      <w:pPr>
        <w:spacing w:line="295" w:lineRule="auto"/>
        <w:rPr>
          <w:rFonts w:ascii="Arial"/>
          <w:sz w:val="21"/>
        </w:rPr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3640613</wp:posOffset>
            </wp:positionH>
            <wp:positionV relativeFrom="paragraph">
              <wp:posOffset>-2747030</wp:posOffset>
            </wp:positionV>
            <wp:extent cx="1114599" cy="7118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4599" cy="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5118"/>
        <w:spacing w:before="65" w:line="295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51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2" style="position:absolute;margin-left:46.4pt;margin-top:16.4136pt;mso-position-vertical-relative:text;mso-position-horizontal-relative:text;width:0pt;height:0pt;z-index:251692032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7"/>
        <w:rPr/>
      </w:pPr>
      <w:r/>
    </w:p>
    <w:p>
      <w:pPr>
        <w:sectPr>
          <w:pgSz w:w="11906" w:h="16158"/>
          <w:pgMar w:top="400" w:right="1179" w:bottom="0" w:left="432" w:header="0" w:footer="0" w:gutter="0"/>
          <w:cols w:equalWidth="0" w:num="1">
            <w:col w:w="10295" w:space="0"/>
          </w:cols>
        </w:sectPr>
        <w:rPr/>
      </w:pPr>
    </w:p>
    <w:p>
      <w:pPr>
        <w:pStyle w:val="BodyText"/>
        <w:ind w:left="904" w:right="268" w:firstLine="262"/>
        <w:spacing w:before="1" w:line="30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5"/>
        </w:rPr>
        <w:t>［5］包水梅，陈秋萍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5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5"/>
        </w:rPr>
        <w:t>我国拔尖创新人才培养的治理困境及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其突破——基于整体性治理理论的分析［J］.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</w:rPr>
        <w:t>厦门大学学报（哲学 </w:t>
      </w:r>
      <w:r>
        <w:rPr>
          <w:sz w:val="15"/>
          <w:szCs w:val="15"/>
          <w:color w:val="231F20"/>
          <w:spacing w:val="4"/>
        </w:rPr>
        <w:t>社会科学版</w:t>
      </w:r>
      <w:r>
        <w:rPr>
          <w:sz w:val="15"/>
          <w:szCs w:val="15"/>
          <w:color w:val="231F20"/>
          <w:spacing w:val="-25"/>
          <w:w w:val="63"/>
        </w:rPr>
        <w:t>），</w:t>
      </w:r>
      <w:r>
        <w:rPr>
          <w:sz w:val="15"/>
          <w:szCs w:val="15"/>
          <w:color w:val="231F20"/>
          <w:spacing w:val="4"/>
        </w:rPr>
        <w:t>2024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4"/>
        </w:rPr>
        <w:t>1）.</w:t>
      </w:r>
    </w:p>
    <w:p>
      <w:pPr>
        <w:pStyle w:val="BodyText"/>
        <w:ind w:left="906" w:right="219" w:firstLine="261"/>
        <w:spacing w:before="57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5"/>
        </w:rPr>
        <w:t>［6］习近平谈治国理政（第三卷</w:t>
      </w:r>
      <w:r>
        <w:rPr>
          <w:sz w:val="15"/>
          <w:szCs w:val="15"/>
          <w:color w:val="231F20"/>
          <w:spacing w:val="-34"/>
          <w:w w:val="81"/>
        </w:rPr>
        <w:t>）［</w:t>
      </w:r>
      <w:r>
        <w:rPr>
          <w:sz w:val="15"/>
          <w:szCs w:val="15"/>
          <w:color w:val="231F20"/>
          <w:spacing w:val="5"/>
        </w:rPr>
        <w:t>M］.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5"/>
        </w:rPr>
        <w:t>北京：外文出版社，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2020.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</w:rPr>
        <w:t>253—254.</w:t>
      </w:r>
    </w:p>
    <w:p>
      <w:pPr>
        <w:pStyle w:val="BodyText"/>
        <w:ind w:left="906" w:right="219" w:firstLine="261"/>
        <w:spacing w:before="40" w:line="30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4"/>
        </w:rPr>
        <w:t>［7］程秀兰，等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4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4"/>
        </w:rPr>
        <w:t>教育投入对我国西部农村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4"/>
        </w:rPr>
        <w:t>3</w:t>
      </w:r>
      <w:r>
        <w:rPr>
          <w:rFonts w:ascii="NSimSun" w:hAnsi="NSimSun" w:eastAsia="NSimSun" w:cs="NSimSun"/>
          <w:sz w:val="15"/>
          <w:szCs w:val="15"/>
          <w:color w:val="231F20"/>
          <w:spacing w:val="4"/>
        </w:rPr>
        <w:t>～</w:t>
      </w:r>
      <w:r>
        <w:rPr>
          <w:sz w:val="15"/>
          <w:szCs w:val="15"/>
          <w:color w:val="231F20"/>
          <w:spacing w:val="4"/>
        </w:rPr>
        <w:t>6岁儿童发展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8"/>
        </w:rPr>
        <w:t>的影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8"/>
        </w:rPr>
        <w:t>响</w:t>
      </w:r>
      <w:r>
        <w:rPr>
          <w:sz w:val="15"/>
          <w:szCs w:val="15"/>
          <w:color w:val="231F20"/>
          <w:spacing w:val="-56"/>
        </w:rPr>
        <w:t xml:space="preserve"> </w:t>
      </w:r>
      <w:r>
        <w:rPr>
          <w:sz w:val="15"/>
          <w:szCs w:val="15"/>
          <w:color w:val="231F20"/>
          <w:spacing w:val="8"/>
        </w:rPr>
        <w:t>——</w:t>
      </w:r>
      <w:r>
        <w:rPr>
          <w:sz w:val="15"/>
          <w:szCs w:val="15"/>
          <w:color w:val="231F20"/>
          <w:spacing w:val="-54"/>
        </w:rPr>
        <w:t xml:space="preserve"> </w:t>
      </w:r>
      <w:r>
        <w:rPr>
          <w:sz w:val="15"/>
          <w:szCs w:val="15"/>
          <w:color w:val="231F20"/>
          <w:spacing w:val="8"/>
        </w:rPr>
        <w:t>基于多层线性模型分析［J］.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8"/>
        </w:rPr>
        <w:t>成都师范学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8"/>
        </w:rPr>
        <w:t>院学报，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2022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3"/>
        </w:rPr>
        <w:t>12）.</w:t>
      </w:r>
    </w:p>
    <w:p>
      <w:pPr>
        <w:pStyle w:val="BodyText"/>
        <w:ind w:left="847" w:right="268" w:firstLine="320"/>
        <w:spacing w:before="47" w:line="289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8"/>
        </w:rPr>
        <w:t>［8］Bloom，B. S.Stability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8"/>
        </w:rPr>
        <w:t>and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8"/>
        </w:rPr>
        <w:t>Change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8"/>
        </w:rPr>
        <w:t>in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8"/>
        </w:rPr>
        <w:t>Human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8"/>
        </w:rPr>
        <w:t>Characteristics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［M］.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6"/>
        </w:rPr>
        <w:t>New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6"/>
        </w:rPr>
        <w:t>York：Wiley，1964.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6"/>
        </w:rPr>
        <w:t>71—72.</w:t>
      </w:r>
    </w:p>
    <w:p>
      <w:pPr>
        <w:pStyle w:val="BodyText"/>
        <w:ind w:left="905" w:right="268" w:firstLine="262"/>
        <w:spacing w:before="59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6"/>
        </w:rPr>
        <w:t>［9］刘文，等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6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6"/>
        </w:rPr>
        <w:t>选择情景和备选项数量对</w:t>
      </w:r>
      <w:r>
        <w:rPr>
          <w:sz w:val="15"/>
          <w:szCs w:val="15"/>
          <w:color w:val="231F20"/>
          <w:spacing w:val="-41"/>
        </w:rPr>
        <w:t xml:space="preserve"> </w:t>
      </w:r>
      <w:r>
        <w:rPr>
          <w:sz w:val="15"/>
          <w:szCs w:val="15"/>
          <w:color w:val="231F20"/>
          <w:spacing w:val="6"/>
        </w:rPr>
        <w:t>5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6"/>
        </w:rPr>
        <w:t>岁幼儿创造</w:t>
      </w:r>
      <w:r>
        <w:rPr>
          <w:sz w:val="15"/>
          <w:szCs w:val="15"/>
          <w:color w:val="231F20"/>
          <w:spacing w:val="5"/>
        </w:rPr>
        <w:t>力的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3"/>
        </w:rPr>
        <w:t>影响［J］.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13"/>
        </w:rPr>
        <w:t>幼儿教育，2018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13"/>
        </w:rPr>
        <w:t>6）.</w:t>
      </w:r>
    </w:p>
    <w:p>
      <w:pPr>
        <w:pStyle w:val="BodyText"/>
        <w:ind w:left="905" w:right="268" w:firstLine="262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［10］王小禹，等</w:t>
      </w:r>
      <w:r>
        <w:rPr>
          <w:sz w:val="15"/>
          <w:szCs w:val="15"/>
          <w:color w:val="231F20"/>
          <w:spacing w:val="-40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3"/>
        </w:rPr>
        <w:t>正念教养对幼儿好奇心的影响以及身体能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力的中介作用［J］.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9"/>
        </w:rPr>
        <w:t>教育导刊，2021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9"/>
        </w:rPr>
        <w:t>4）.</w:t>
      </w:r>
    </w:p>
    <w:p>
      <w:pPr>
        <w:pStyle w:val="BodyText"/>
        <w:ind w:left="914" w:right="268" w:firstLine="253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4"/>
        </w:rPr>
        <w:t>［11］程黎，等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4"/>
        </w:rPr>
        <w:t>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4"/>
        </w:rPr>
        <w:t>3-5</w:t>
      </w:r>
      <w:r>
        <w:rPr>
          <w:sz w:val="15"/>
          <w:szCs w:val="15"/>
          <w:color w:val="231F20"/>
          <w:spacing w:val="-45"/>
        </w:rPr>
        <w:t xml:space="preserve"> </w:t>
      </w:r>
      <w:r>
        <w:rPr>
          <w:sz w:val="15"/>
          <w:szCs w:val="15"/>
          <w:color w:val="231F20"/>
          <w:spacing w:val="4"/>
        </w:rPr>
        <w:t>岁幼儿口语叙事能力对创造力发展的影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3"/>
        </w:rPr>
        <w:t>响［J］.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13"/>
        </w:rPr>
        <w:t>中国特殊教育，2020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13"/>
        </w:rPr>
        <w:t>4）.</w:t>
      </w:r>
    </w:p>
    <w:p>
      <w:pPr>
        <w:pStyle w:val="BodyText"/>
        <w:ind w:left="907" w:right="268" w:firstLine="260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［12］宁本涛，高天颖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3"/>
        </w:rPr>
        <w:t>.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3"/>
        </w:rPr>
        <w:t>以“五育融合”破解拔尖创新人才培养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6"/>
        </w:rPr>
        <w:t>之“痛”［J］.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6"/>
        </w:rPr>
        <w:t>江苏教育研究，2024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16"/>
        </w:rPr>
        <w:t>4）.</w:t>
      </w:r>
    </w:p>
    <w:p>
      <w:pPr>
        <w:pStyle w:val="BodyText"/>
        <w:ind w:left="843" w:right="266" w:firstLine="324"/>
        <w:spacing w:before="59" w:line="30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［13］Department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5"/>
        </w:rPr>
        <w:t>of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5"/>
        </w:rPr>
        <w:t>Health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5"/>
        </w:rPr>
        <w:t>and Human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5"/>
        </w:rPr>
        <w:t>Services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5"/>
        </w:rPr>
        <w:t>Administration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in USA. Head Start Early Learning Outcomes Framework［EB/O</w:t>
      </w:r>
      <w:r>
        <w:rPr>
          <w:sz w:val="15"/>
          <w:szCs w:val="15"/>
          <w:color w:val="231F20"/>
          <w:spacing w:val="-4"/>
        </w:rPr>
        <w:t>L］.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3"/>
        </w:rPr>
        <w:t>（2015</w:t>
      </w:r>
      <w:r>
        <w:rPr>
          <w:sz w:val="15"/>
          <w:szCs w:val="15"/>
          <w:color w:val="231F20"/>
          <w:spacing w:val="-37"/>
          <w:w w:val="89"/>
        </w:rPr>
        <w:t>）［</w:t>
      </w:r>
      <w:r>
        <w:rPr>
          <w:sz w:val="15"/>
          <w:szCs w:val="15"/>
          <w:color w:val="231F20"/>
          <w:spacing w:val="-13"/>
        </w:rPr>
        <w:t>2024-07-15］.</w:t>
      </w:r>
      <w:r>
        <w:rPr>
          <w:sz w:val="15"/>
          <w:szCs w:val="15"/>
          <w:color w:val="231F20"/>
          <w:spacing w:val="10"/>
        </w:rPr>
        <w:t xml:space="preserve"> </w:t>
      </w:r>
      <w:hyperlink w:history="true" r:id="rId8">
        <w:r>
          <w:rPr>
            <w:sz w:val="15"/>
            <w:szCs w:val="15"/>
            <w:color w:val="231F20"/>
            <w:spacing w:val="-13"/>
          </w:rPr>
          <w:t>https：//eclkc.</w:t>
        </w:r>
        <w:r>
          <w:rPr>
            <w:sz w:val="15"/>
            <w:szCs w:val="15"/>
            <w:color w:val="231F20"/>
            <w:spacing w:val="-29"/>
          </w:rPr>
          <w:t xml:space="preserve"> </w:t>
        </w:r>
        <w:r>
          <w:rPr>
            <w:sz w:val="15"/>
            <w:szCs w:val="15"/>
            <w:color w:val="231F20"/>
            <w:spacing w:val="-13"/>
          </w:rPr>
          <w:t>ohs.</w:t>
        </w:r>
        <w:r>
          <w:rPr>
            <w:sz w:val="15"/>
            <w:szCs w:val="15"/>
            <w:color w:val="231F20"/>
            <w:spacing w:val="-30"/>
          </w:rPr>
          <w:t xml:space="preserve"> </w:t>
        </w:r>
        <w:r>
          <w:rPr>
            <w:sz w:val="15"/>
            <w:szCs w:val="15"/>
            <w:color w:val="231F20"/>
            <w:spacing w:val="-13"/>
          </w:rPr>
          <w:t>acf.</w:t>
        </w:r>
        <w:r>
          <w:rPr>
            <w:sz w:val="15"/>
            <w:szCs w:val="15"/>
            <w:color w:val="231F20"/>
            <w:spacing w:val="-30"/>
          </w:rPr>
          <w:t xml:space="preserve"> </w:t>
        </w:r>
        <w:r>
          <w:rPr>
            <w:sz w:val="15"/>
            <w:szCs w:val="15"/>
            <w:color w:val="231F20"/>
            <w:spacing w:val="-13"/>
          </w:rPr>
          <w:t>hhs.</w:t>
        </w:r>
        <w:r>
          <w:rPr>
            <w:sz w:val="15"/>
            <w:szCs w:val="15"/>
            <w:color w:val="231F20"/>
            <w:spacing w:val="-29"/>
          </w:rPr>
          <w:t xml:space="preserve"> </w:t>
        </w:r>
        <w:r>
          <w:rPr>
            <w:sz w:val="15"/>
            <w:szCs w:val="15"/>
            <w:color w:val="231F20"/>
            <w:spacing w:val="-13"/>
          </w:rPr>
          <w:t>gov/sites/default/</w:t>
        </w:r>
      </w:hyperlink>
      <w:r>
        <w:rPr>
          <w:sz w:val="15"/>
          <w:szCs w:val="15"/>
          <w:color w:val="231F20"/>
        </w:rPr>
        <w:t xml:space="preserve"> </w:t>
      </w:r>
      <w:hyperlink w:history="true" r:id="rId8">
        <w:r>
          <w:rPr>
            <w:sz w:val="15"/>
            <w:szCs w:val="15"/>
            <w:color w:val="231F20"/>
            <w:spacing w:val="-8"/>
          </w:rPr>
          <w:t>files/pdf/elof-ohs-framework</w:t>
        </w:r>
        <w:r>
          <w:rPr>
            <w:sz w:val="15"/>
            <w:szCs w:val="15"/>
            <w:color w:val="231F20"/>
            <w:spacing w:val="-9"/>
          </w:rPr>
          <w:t>.pdf.</w:t>
        </w:r>
      </w:hyperlink>
    </w:p>
    <w:p>
      <w:pPr>
        <w:pStyle w:val="BodyText"/>
        <w:ind w:left="902" w:right="267" w:firstLine="264"/>
        <w:spacing w:before="62" w:line="30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［14］Department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4"/>
        </w:rPr>
        <w:t>For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4"/>
        </w:rPr>
        <w:t>Ed</w:t>
      </w:r>
      <w:r>
        <w:rPr>
          <w:sz w:val="15"/>
          <w:szCs w:val="15"/>
          <w:color w:val="231F20"/>
          <w:spacing w:val="-5"/>
        </w:rPr>
        <w:t>ucation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5"/>
        </w:rPr>
        <w:t>in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5"/>
        </w:rPr>
        <w:t>UK.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5"/>
        </w:rPr>
        <w:t>Early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5"/>
        </w:rPr>
        <w:t>Years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5"/>
        </w:rPr>
        <w:t>Foundation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Stage（EYFS）Statutory Framework［EB/OL］.（</w:t>
      </w:r>
      <w:r>
        <w:rPr>
          <w:sz w:val="15"/>
          <w:szCs w:val="15"/>
          <w:color w:val="231F20"/>
          <w:spacing w:val="-4"/>
        </w:rPr>
        <w:t>2021-09-03</w:t>
      </w:r>
      <w:r>
        <w:rPr>
          <w:sz w:val="15"/>
          <w:szCs w:val="15"/>
          <w:color w:val="231F20"/>
          <w:spacing w:val="-30"/>
          <w:w w:val="72"/>
        </w:rPr>
        <w:t>）［</w:t>
      </w:r>
      <w:r>
        <w:rPr>
          <w:sz w:val="15"/>
          <w:szCs w:val="15"/>
          <w:color w:val="231F20"/>
          <w:spacing w:val="-4"/>
        </w:rPr>
        <w:t>2024-</w:t>
      </w:r>
      <w:r>
        <w:rPr>
          <w:sz w:val="15"/>
          <w:szCs w:val="15"/>
          <w:color w:val="231F20"/>
          <w:spacing w:val="2"/>
        </w:rPr>
        <w:t xml:space="preserve"> </w:t>
      </w:r>
      <w:r>
        <w:rPr>
          <w:sz w:val="15"/>
          <w:szCs w:val="15"/>
          <w:color w:val="231F20"/>
          <w:spacing w:val="-10"/>
        </w:rPr>
        <w:t>07-15］.</w:t>
      </w:r>
      <w:r>
        <w:rPr>
          <w:sz w:val="15"/>
          <w:szCs w:val="15"/>
          <w:color w:val="231F20"/>
          <w:spacing w:val="35"/>
        </w:rPr>
        <w:t xml:space="preserve"> </w:t>
      </w:r>
      <w:hyperlink w:history="true" r:id="rId9">
        <w:r>
          <w:rPr>
            <w:sz w:val="15"/>
            <w:szCs w:val="15"/>
            <w:color w:val="231F20"/>
            <w:spacing w:val="-10"/>
          </w:rPr>
          <w:t>https：//www. gov. uk/government/publicati</w:t>
        </w:r>
        <w:r>
          <w:rPr>
            <w:sz w:val="15"/>
            <w:szCs w:val="15"/>
            <w:color w:val="231F20"/>
            <w:spacing w:val="-11"/>
          </w:rPr>
          <w:t>ons/early-years</w:t>
        </w:r>
      </w:hyperlink>
      <w:r>
        <w:rPr>
          <w:sz w:val="15"/>
          <w:szCs w:val="15"/>
          <w:color w:val="231F20"/>
          <w:spacing w:val="-11"/>
        </w:rPr>
        <w:t>-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foundation-stage-framework</w:t>
      </w:r>
      <w:r>
        <w:rPr>
          <w:sz w:val="15"/>
          <w:szCs w:val="15"/>
          <w:color w:val="231F20"/>
          <w:spacing w:val="-5"/>
        </w:rPr>
        <w:t>-2.</w:t>
      </w:r>
    </w:p>
    <w:p>
      <w:pPr>
        <w:pStyle w:val="BodyText"/>
        <w:ind w:left="843" w:right="266" w:firstLine="324"/>
        <w:spacing w:before="61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1"/>
        </w:rPr>
        <w:t>［15］Ministry of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-11"/>
        </w:rPr>
        <w:t>Education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1"/>
        </w:rPr>
        <w:t>in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11"/>
        </w:rPr>
        <w:t>Singapore.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1"/>
        </w:rPr>
        <w:t>Nurturing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11"/>
        </w:rPr>
        <w:t>Early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11"/>
        </w:rPr>
        <w:t>Learners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（NEL）Framework［EB/OL］.（2022</w:t>
      </w:r>
      <w:r>
        <w:rPr>
          <w:sz w:val="15"/>
          <w:szCs w:val="15"/>
          <w:color w:val="231F20"/>
          <w:spacing w:val="-36"/>
          <w:w w:val="86"/>
        </w:rPr>
        <w:t>）［</w:t>
      </w:r>
      <w:r>
        <w:rPr>
          <w:sz w:val="15"/>
          <w:szCs w:val="15"/>
          <w:color w:val="231F20"/>
          <w:spacing w:val="-3"/>
        </w:rPr>
        <w:t>2024-12-11］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22"/>
        </w:rPr>
        <w:t xml:space="preserve"> </w:t>
      </w:r>
      <w:hyperlink w:history="true" r:id="rId10">
        <w:r>
          <w:rPr>
            <w:sz w:val="15"/>
            <w:szCs w:val="15"/>
            <w:color w:val="231F20"/>
            <w:spacing w:val="-4"/>
          </w:rPr>
          <w:t>https：//www</w:t>
        </w:r>
      </w:hyperlink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moe.gov.sg/preschool/curriculum.</w:t>
      </w:r>
    </w:p>
    <w:p>
      <w:pPr>
        <w:pStyle w:val="BodyText"/>
        <w:ind w:left="903" w:right="265" w:firstLine="264"/>
        <w:spacing w:before="62" w:line="30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［16］Gemeinsamer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4"/>
        </w:rPr>
        <w:t>Rahmen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-4"/>
        </w:rPr>
        <w:t>der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4"/>
        </w:rPr>
        <w:t>L</w:t>
      </w:r>
      <w:r>
        <w:rPr>
          <w:rFonts w:ascii="Arial" w:hAnsi="Arial" w:eastAsia="Arial" w:cs="Arial"/>
          <w:sz w:val="15"/>
          <w:szCs w:val="15"/>
          <w:color w:val="231F20"/>
          <w:spacing w:val="-4"/>
        </w:rPr>
        <w:t>ä</w:t>
      </w:r>
      <w:r>
        <w:rPr>
          <w:sz w:val="15"/>
          <w:szCs w:val="15"/>
          <w:color w:val="231F20"/>
          <w:spacing w:val="-4"/>
        </w:rPr>
        <w:t>nder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4"/>
        </w:rPr>
        <w:t>f</w:t>
      </w:r>
      <w:r>
        <w:rPr>
          <w:rFonts w:ascii="Arial" w:hAnsi="Arial" w:eastAsia="Arial" w:cs="Arial"/>
          <w:sz w:val="15"/>
          <w:szCs w:val="15"/>
          <w:color w:val="231F20"/>
          <w:spacing w:val="-4"/>
        </w:rPr>
        <w:t>ü</w:t>
      </w:r>
      <w:r>
        <w:rPr>
          <w:sz w:val="15"/>
          <w:szCs w:val="15"/>
          <w:color w:val="231F20"/>
          <w:spacing w:val="-4"/>
        </w:rPr>
        <w:t>r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4"/>
        </w:rPr>
        <w:t>die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-4"/>
        </w:rPr>
        <w:t>fr</w:t>
      </w:r>
      <w:r>
        <w:rPr>
          <w:rFonts w:ascii="Arial" w:hAnsi="Arial" w:eastAsia="Arial" w:cs="Arial"/>
          <w:sz w:val="15"/>
          <w:szCs w:val="15"/>
          <w:color w:val="231F20"/>
          <w:spacing w:val="-4"/>
        </w:rPr>
        <w:t>ü</w:t>
      </w:r>
      <w:r>
        <w:rPr>
          <w:sz w:val="15"/>
          <w:szCs w:val="15"/>
          <w:color w:val="231F20"/>
          <w:spacing w:val="-4"/>
        </w:rPr>
        <w:t>he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-5"/>
        </w:rPr>
        <w:t>Bildung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-5"/>
        </w:rPr>
        <w:t>in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Kindertageseinrichtungen［EB/OL］.（2022</w:t>
      </w:r>
      <w:r>
        <w:rPr>
          <w:sz w:val="15"/>
          <w:szCs w:val="15"/>
          <w:color w:val="231F20"/>
          <w:spacing w:val="-36"/>
          <w:w w:val="86"/>
        </w:rPr>
        <w:t>）［</w:t>
      </w:r>
      <w:r>
        <w:rPr>
          <w:sz w:val="15"/>
          <w:szCs w:val="15"/>
          <w:color w:val="231F20"/>
          <w:spacing w:val="-9"/>
        </w:rPr>
        <w:t>2024-12-11］.</w:t>
      </w:r>
      <w:r>
        <w:rPr>
          <w:sz w:val="15"/>
          <w:szCs w:val="15"/>
          <w:color w:val="231F20"/>
          <w:spacing w:val="9"/>
        </w:rPr>
        <w:t xml:space="preserve"> </w:t>
      </w:r>
      <w:hyperlink w:history="true" r:id="rId11">
        <w:r>
          <w:rPr>
            <w:sz w:val="15"/>
            <w:szCs w:val="15"/>
            <w:color w:val="231F20"/>
            <w:spacing w:val="-9"/>
          </w:rPr>
          <w:t>https：//</w:t>
        </w:r>
      </w:hyperlink>
      <w:r>
        <w:rPr>
          <w:sz w:val="15"/>
          <w:szCs w:val="15"/>
          <w:color w:val="231F20"/>
        </w:rPr>
        <w:t xml:space="preserve"> </w:t>
      </w:r>
      <w:hyperlink w:history="true" r:id="rId8">
        <w:r>
          <w:rPr>
            <w:sz w:val="15"/>
            <w:szCs w:val="15"/>
            <w:color w:val="231F20"/>
            <w:spacing w:val="-9"/>
          </w:rPr>
          <w:t>www.kmk.org/fileadmin/Dateien/veroeffentlichungen_bes</w:t>
        </w:r>
        <w:r>
          <w:rPr>
            <w:sz w:val="15"/>
            <w:szCs w:val="15"/>
            <w:color w:val="231F20"/>
            <w:spacing w:val="-10"/>
          </w:rPr>
          <w:t>chluesse/2004/</w:t>
        </w:r>
      </w:hyperlink>
      <w:r>
        <w:rPr>
          <w:sz w:val="15"/>
          <w:szCs w:val="15"/>
          <w:color w:val="231F20"/>
        </w:rPr>
        <w:t xml:space="preserve"> </w:t>
      </w:r>
      <w:hyperlink w:history="true" r:id="rId8">
        <w:r>
          <w:rPr>
            <w:sz w:val="15"/>
            <w:szCs w:val="15"/>
            <w:color w:val="231F20"/>
            <w:spacing w:val="-3"/>
          </w:rPr>
          <w:t>2004_06_03-Fruehe-B</w:t>
        </w:r>
        <w:r>
          <w:rPr>
            <w:sz w:val="15"/>
            <w:szCs w:val="15"/>
            <w:color w:val="231F20"/>
            <w:spacing w:val="-4"/>
          </w:rPr>
          <w:t>ildung-Kindertageseinrichtungen.</w:t>
        </w:r>
        <w:r>
          <w:rPr>
            <w:sz w:val="15"/>
            <w:szCs w:val="15"/>
            <w:color w:val="231F20"/>
            <w:spacing w:val="-32"/>
          </w:rPr>
          <w:t xml:space="preserve"> </w:t>
        </w:r>
        <w:r>
          <w:rPr>
            <w:sz w:val="15"/>
            <w:szCs w:val="15"/>
            <w:color w:val="231F20"/>
            <w:spacing w:val="-4"/>
          </w:rPr>
          <w:t>pdf.</w:t>
        </w:r>
      </w:hyperlink>
    </w:p>
    <w:p>
      <w:pPr>
        <w:pStyle w:val="BodyText"/>
        <w:ind w:left="907" w:right="266" w:firstLine="260"/>
        <w:spacing w:before="61" w:line="305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［17］UNICEF India. UNICEF India Comprehensive Life</w:t>
      </w:r>
      <w:r>
        <w:rPr>
          <w:sz w:val="15"/>
          <w:szCs w:val="15"/>
          <w:color w:val="231F20"/>
          <w:spacing w:val="10"/>
        </w:rPr>
        <w:t xml:space="preserve"> </w:t>
      </w:r>
      <w:r>
        <w:rPr>
          <w:sz w:val="15"/>
          <w:szCs w:val="15"/>
          <w:color w:val="231F20"/>
          <w:spacing w:val="-4"/>
        </w:rPr>
        <w:t>Skills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0"/>
        </w:rPr>
        <w:t>Framework［EB/OL］.［2024-07-15］. </w:t>
      </w:r>
      <w:hyperlink w:history="true" r:id="rId12">
        <w:r>
          <w:rPr>
            <w:sz w:val="15"/>
            <w:szCs w:val="15"/>
            <w:color w:val="231F20"/>
            <w:spacing w:val="-10"/>
          </w:rPr>
          <w:t>http：//exp</w:t>
        </w:r>
        <w:r>
          <w:rPr>
            <w:sz w:val="15"/>
            <w:szCs w:val="15"/>
            <w:color w:val="231F20"/>
            <w:spacing w:val="-11"/>
          </w:rPr>
          <w:t>loresel.</w:t>
        </w:r>
        <w:r>
          <w:rPr>
            <w:sz w:val="15"/>
            <w:szCs w:val="15"/>
            <w:color w:val="231F20"/>
            <w:spacing w:val="-33"/>
          </w:rPr>
          <w:t xml:space="preserve"> </w:t>
        </w:r>
        <w:r>
          <w:rPr>
            <w:sz w:val="15"/>
            <w:szCs w:val="15"/>
            <w:color w:val="231F20"/>
            <w:spacing w:val="-11"/>
          </w:rPr>
          <w:t>gse.</w:t>
        </w:r>
        <w:r>
          <w:rPr>
            <w:sz w:val="15"/>
            <w:szCs w:val="15"/>
            <w:color w:val="231F20"/>
            <w:spacing w:val="-34"/>
          </w:rPr>
          <w:t xml:space="preserve"> </w:t>
        </w:r>
        <w:r>
          <w:rPr>
            <w:sz w:val="15"/>
            <w:szCs w:val="15"/>
            <w:color w:val="231F20"/>
            <w:spacing w:val="-11"/>
          </w:rPr>
          <w:t>harvard</w:t>
        </w:r>
      </w:hyperlink>
      <w:r>
        <w:rPr>
          <w:sz w:val="15"/>
          <w:szCs w:val="15"/>
          <w:color w:val="231F20"/>
          <w:spacing w:val="-11"/>
        </w:rPr>
        <w:t>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edu/frameworks/63/.</w:t>
      </w:r>
    </w:p>
    <w:p>
      <w:pPr>
        <w:pStyle w:val="BodyText"/>
        <w:ind w:left="843" w:right="219" w:firstLine="324"/>
        <w:spacing w:before="52" w:line="316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"/>
        </w:rPr>
        <w:t>［18］林崇德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1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1"/>
        </w:rPr>
        <w:t>探索创新心智规律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1"/>
        </w:rPr>
        <w:t>促进创新人才发展［J］.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"/>
        </w:rPr>
        <w:t>教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5"/>
        </w:rPr>
        <w:t>育研究，2024</w:t>
      </w:r>
      <w:r>
        <w:rPr>
          <w:sz w:val="15"/>
          <w:szCs w:val="15"/>
          <w:color w:val="231F20"/>
          <w:spacing w:val="-27"/>
          <w:w w:val="67"/>
        </w:rPr>
        <w:t>，（</w:t>
      </w:r>
      <w:r>
        <w:rPr>
          <w:sz w:val="15"/>
          <w:szCs w:val="15"/>
          <w:color w:val="231F20"/>
          <w:spacing w:val="5"/>
        </w:rPr>
        <w:t>8</w:t>
      </w:r>
      <w:r>
        <w:rPr>
          <w:sz w:val="15"/>
          <w:szCs w:val="15"/>
          <w:color w:val="231F20"/>
          <w:spacing w:val="-27"/>
          <w:w w:val="67"/>
        </w:rPr>
        <w:t>）；</w:t>
      </w:r>
      <w:r>
        <w:rPr>
          <w:sz w:val="15"/>
          <w:szCs w:val="15"/>
          <w:color w:val="231F20"/>
          <w:spacing w:val="5"/>
        </w:rPr>
        <w:t>甘秋玲，等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5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5"/>
        </w:rPr>
        <w:t>创新素养：21世纪核心素养</w:t>
      </w:r>
      <w:r>
        <w:rPr>
          <w:sz w:val="15"/>
          <w:szCs w:val="15"/>
          <w:color w:val="231F20"/>
          <w:spacing w:val="-45"/>
        </w:rPr>
        <w:t xml:space="preserve"> </w:t>
      </w:r>
      <w:r>
        <w:rPr>
          <w:sz w:val="15"/>
          <w:szCs w:val="15"/>
          <w:color w:val="231F20"/>
          <w:spacing w:val="5"/>
        </w:rPr>
        <w:t>5C模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3"/>
        </w:rPr>
        <w:t>型之三［J］.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3"/>
        </w:rPr>
        <w:t>华东师范大学学报（教育科学</w:t>
      </w:r>
      <w:r>
        <w:rPr>
          <w:sz w:val="15"/>
          <w:szCs w:val="15"/>
          <w:color w:val="231F20"/>
          <w:spacing w:val="2"/>
        </w:rPr>
        <w:t>版</w:t>
      </w:r>
      <w:r>
        <w:rPr>
          <w:sz w:val="15"/>
          <w:szCs w:val="15"/>
          <w:color w:val="231F20"/>
          <w:spacing w:val="-25"/>
          <w:w w:val="62"/>
        </w:rPr>
        <w:t>），</w:t>
      </w:r>
      <w:r>
        <w:rPr>
          <w:sz w:val="15"/>
          <w:szCs w:val="15"/>
          <w:color w:val="231F20"/>
          <w:spacing w:val="2"/>
        </w:rPr>
        <w:t>2020</w:t>
      </w:r>
      <w:r>
        <w:rPr>
          <w:sz w:val="15"/>
          <w:szCs w:val="15"/>
          <w:color w:val="231F20"/>
          <w:spacing w:val="-25"/>
          <w:w w:val="62"/>
        </w:rPr>
        <w:t>，（</w:t>
      </w:r>
      <w:r>
        <w:rPr>
          <w:sz w:val="15"/>
          <w:szCs w:val="15"/>
          <w:color w:val="231F20"/>
          <w:spacing w:val="2"/>
        </w:rPr>
        <w:t>2</w:t>
      </w:r>
      <w:r>
        <w:rPr>
          <w:sz w:val="15"/>
          <w:szCs w:val="15"/>
          <w:color w:val="231F20"/>
          <w:spacing w:val="-25"/>
          <w:w w:val="62"/>
        </w:rPr>
        <w:t>）；</w:t>
      </w:r>
      <w:r>
        <w:rPr>
          <w:sz w:val="15"/>
          <w:szCs w:val="15"/>
          <w:color w:val="231F20"/>
          <w:spacing w:val="2"/>
        </w:rPr>
        <w:t>黄四林，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2"/>
        </w:rPr>
        <w:t>等</w:t>
      </w:r>
      <w:r>
        <w:rPr>
          <w:sz w:val="15"/>
          <w:szCs w:val="15"/>
          <w:color w:val="231F20"/>
          <w:spacing w:val="-35"/>
        </w:rPr>
        <w:t xml:space="preserve"> </w:t>
      </w:r>
      <w:r>
        <w:rPr>
          <w:sz w:val="15"/>
          <w:szCs w:val="15"/>
          <w:color w:val="231F20"/>
          <w:spacing w:val="2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2"/>
        </w:rPr>
        <w:t>核心素养框架下创新素养的关键指标［J］.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2"/>
        </w:rPr>
        <w:t>北京师范大学学报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13"/>
        </w:rPr>
        <w:t>（社会科学版</w:t>
      </w:r>
      <w:r>
        <w:rPr>
          <w:sz w:val="15"/>
          <w:szCs w:val="15"/>
          <w:color w:val="231F20"/>
          <w:spacing w:val="-26"/>
          <w:w w:val="65"/>
        </w:rPr>
        <w:t>），</w:t>
      </w:r>
      <w:r>
        <w:rPr>
          <w:sz w:val="15"/>
          <w:szCs w:val="15"/>
          <w:color w:val="231F20"/>
          <w:spacing w:val="13"/>
        </w:rPr>
        <w:t>2021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13"/>
        </w:rPr>
        <w:t>2</w:t>
      </w:r>
      <w:r>
        <w:rPr>
          <w:sz w:val="15"/>
          <w:szCs w:val="15"/>
          <w:color w:val="231F20"/>
          <w:spacing w:val="-26"/>
          <w:w w:val="65"/>
        </w:rPr>
        <w:t>）；</w:t>
      </w:r>
      <w:r>
        <w:rPr>
          <w:sz w:val="15"/>
          <w:szCs w:val="15"/>
          <w:color w:val="231F20"/>
          <w:spacing w:val="13"/>
        </w:rPr>
        <w:t>陈静静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13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13"/>
        </w:rPr>
        <w:t>创新素养培</w:t>
      </w:r>
      <w:r>
        <w:rPr>
          <w:sz w:val="15"/>
          <w:szCs w:val="15"/>
          <w:color w:val="231F20"/>
          <w:spacing w:val="12"/>
        </w:rPr>
        <w:t>育的实践误区与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15"/>
        </w:rPr>
        <w:t>解决方案——基于创新素养模型、阶段特征与人才类型的剖析</w:t>
      </w:r>
      <w:r>
        <w:rPr>
          <w:sz w:val="15"/>
          <w:szCs w:val="15"/>
          <w:color w:val="231F20"/>
          <w:spacing w:val="9"/>
        </w:rPr>
        <w:t xml:space="preserve"> </w:t>
      </w:r>
      <w:r>
        <w:rPr>
          <w:sz w:val="15"/>
          <w:szCs w:val="15"/>
          <w:color w:val="231F20"/>
          <w:spacing w:val="-9"/>
        </w:rPr>
        <w:t>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9"/>
        </w:rPr>
        <w:t>教育发展研究，2017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9"/>
        </w:rPr>
        <w:t>18）.</w:t>
      </w:r>
    </w:p>
    <w:p>
      <w:pPr>
        <w:pStyle w:val="BodyText"/>
        <w:ind w:left="843" w:right="219" w:firstLine="324"/>
        <w:spacing w:before="58" w:line="30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5"/>
        </w:rPr>
        <w:t>［19］高健，等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5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5"/>
        </w:rPr>
        <w:t>母子亲密度与幼儿创造性</w:t>
      </w:r>
      <w:r>
        <w:rPr>
          <w:sz w:val="15"/>
          <w:szCs w:val="15"/>
          <w:color w:val="231F20"/>
          <w:spacing w:val="4"/>
        </w:rPr>
        <w:t>人格特质的关系：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3"/>
        </w:rPr>
        <w:t>自然联结与亲社会性的链式中介作用［J］.</w:t>
      </w:r>
      <w:r>
        <w:rPr>
          <w:sz w:val="15"/>
          <w:szCs w:val="15"/>
          <w:color w:val="231F20"/>
          <w:spacing w:val="-7"/>
        </w:rPr>
        <w:t xml:space="preserve"> </w:t>
      </w:r>
      <w:r>
        <w:rPr>
          <w:sz w:val="15"/>
          <w:szCs w:val="15"/>
          <w:color w:val="231F20"/>
          <w:spacing w:val="3"/>
        </w:rPr>
        <w:t>学前教育研究，2021，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7"/>
        </w:rPr>
        <w:t>（6）.</w:t>
      </w:r>
    </w:p>
    <w:p>
      <w:pPr>
        <w:pStyle w:val="BodyText"/>
        <w:ind w:left="907" w:right="268" w:firstLine="259"/>
        <w:spacing w:before="4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［20］习近平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1"/>
        </w:rPr>
        <w:t>论党的宣传思想工作［M］.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北京：中央文</w:t>
      </w:r>
      <w:r>
        <w:rPr>
          <w:sz w:val="15"/>
          <w:szCs w:val="15"/>
          <w:color w:val="231F20"/>
        </w:rPr>
        <w:t>献出 </w:t>
      </w:r>
      <w:r>
        <w:rPr>
          <w:sz w:val="15"/>
          <w:szCs w:val="15"/>
          <w:color w:val="231F20"/>
          <w:spacing w:val="-4"/>
        </w:rPr>
        <w:t>版社，2020.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86—87.</w:t>
      </w:r>
    </w:p>
    <w:p>
      <w:pPr>
        <w:pStyle w:val="BodyText"/>
        <w:ind w:left="918" w:right="268" w:firstLine="249"/>
        <w:spacing w:before="57" w:line="274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［21］习近平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8"/>
        </w:rPr>
        <w:t>在十八届中央政治局第二十九次集体学习时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的讲话［N］.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-5"/>
        </w:rPr>
        <w:t>人民日报，2015-12-31.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8" w:right="155" w:firstLine="261"/>
        <w:spacing w:before="1" w:line="289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［22］胡克祖，等</w:t>
      </w:r>
      <w:r>
        <w:rPr>
          <w:sz w:val="15"/>
          <w:szCs w:val="15"/>
          <w:color w:val="231F20"/>
          <w:spacing w:val="-40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3"/>
        </w:rPr>
        <w:t>幼儿好奇心结构教师评价模型验证性因子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3"/>
        </w:rPr>
        <w:t>分析［J］.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13"/>
        </w:rPr>
        <w:t>心理科学，2006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13"/>
        </w:rPr>
        <w:t>2）.</w:t>
      </w:r>
    </w:p>
    <w:p>
      <w:pPr>
        <w:pStyle w:val="BodyText"/>
        <w:ind w:left="58" w:right="155" w:firstLine="261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［23］石佳佳，田良臣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儿童好奇心及其解放简论［J］.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教育与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教学研究，2015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5"/>
        </w:rPr>
        <w:t>4）.</w:t>
      </w:r>
    </w:p>
    <w:p>
      <w:pPr>
        <w:pStyle w:val="BodyText"/>
        <w:ind w:left="58" w:right="153" w:firstLine="261"/>
        <w:spacing w:before="57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7"/>
        </w:rPr>
        <w:t>［24］Gruber，M. J.，Fan</w:t>
      </w:r>
      <w:r>
        <w:rPr>
          <w:sz w:val="15"/>
          <w:szCs w:val="15"/>
          <w:color w:val="231F20"/>
          <w:spacing w:val="-8"/>
        </w:rPr>
        <w:t>dakova，Y. Curiosity</w:t>
      </w:r>
      <w:r>
        <w:rPr>
          <w:sz w:val="15"/>
          <w:szCs w:val="15"/>
          <w:color w:val="231F20"/>
          <w:spacing w:val="-11"/>
        </w:rPr>
        <w:t xml:space="preserve"> </w:t>
      </w:r>
      <w:r>
        <w:rPr>
          <w:sz w:val="15"/>
          <w:szCs w:val="15"/>
          <w:color w:val="231F20"/>
          <w:spacing w:val="-8"/>
        </w:rPr>
        <w:t>in Childhood</w:t>
      </w:r>
      <w:r>
        <w:rPr>
          <w:sz w:val="15"/>
          <w:szCs w:val="15"/>
          <w:color w:val="231F20"/>
          <w:spacing w:val="-12"/>
        </w:rPr>
        <w:t xml:space="preserve"> </w:t>
      </w:r>
      <w:r>
        <w:rPr>
          <w:sz w:val="15"/>
          <w:szCs w:val="15"/>
          <w:color w:val="231F20"/>
          <w:spacing w:val="-8"/>
        </w:rPr>
        <w:t>and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Adolescence——What Can We Learn from the Brain［J］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5"/>
        </w:rPr>
        <w:t xml:space="preserve"> </w:t>
      </w:r>
      <w:r>
        <w:rPr>
          <w:sz w:val="15"/>
          <w:szCs w:val="15"/>
          <w:color w:val="231F20"/>
          <w:spacing w:val="-4"/>
        </w:rPr>
        <w:t>Current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Opinion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8"/>
        </w:rPr>
        <w:t>in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8"/>
        </w:rPr>
        <w:t>Behavioral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9"/>
        </w:rPr>
        <w:t>Sciences，2021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9"/>
        </w:rPr>
        <w:t>6）.</w:t>
      </w:r>
    </w:p>
    <w:p>
      <w:pPr>
        <w:pStyle w:val="BodyText"/>
        <w:ind w:left="55" w:right="155" w:firstLine="264"/>
        <w:spacing w:before="60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［25］张耀华，等</w:t>
      </w:r>
      <w:r>
        <w:rPr>
          <w:sz w:val="15"/>
          <w:szCs w:val="15"/>
          <w:color w:val="231F20"/>
          <w:spacing w:val="-40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3"/>
        </w:rPr>
        <w:t>心理韧性缓冲压力生活事件与青少年学业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倦怠之间的非线性关系［J］.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4"/>
        </w:rPr>
        <w:t>心理与行为研究，2024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4"/>
        </w:rPr>
        <w:t>1）.</w:t>
      </w:r>
    </w:p>
    <w:p>
      <w:pPr>
        <w:pStyle w:val="BodyText"/>
        <w:ind w:left="58" w:right="103" w:firstLine="261"/>
        <w:spacing w:before="58" w:line="31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［26］吴怡霖，等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8"/>
        </w:rPr>
        <w:t>超常儿童的创造性自我效能感：同伴支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1"/>
        </w:rPr>
        <w:t>持、心理韧性和情绪感知的影响［J］. 中国特殊教育，2024</w:t>
      </w:r>
      <w:r>
        <w:rPr>
          <w:sz w:val="15"/>
          <w:szCs w:val="15"/>
          <w:color w:val="231F20"/>
          <w:spacing w:val="-34"/>
          <w:w w:val="84"/>
        </w:rPr>
        <w:t>，（</w:t>
      </w:r>
      <w:r>
        <w:rPr>
          <w:sz w:val="15"/>
          <w:szCs w:val="15"/>
          <w:color w:val="231F20"/>
          <w:spacing w:val="1"/>
        </w:rPr>
        <w:t>9</w:t>
      </w:r>
      <w:r>
        <w:rPr>
          <w:sz w:val="15"/>
          <w:szCs w:val="15"/>
          <w:color w:val="231F20"/>
          <w:spacing w:val="-34"/>
          <w:w w:val="84"/>
        </w:rPr>
        <w:t>）；</w:t>
      </w:r>
      <w:r>
        <w:rPr>
          <w:sz w:val="15"/>
          <w:szCs w:val="15"/>
          <w:color w:val="231F20"/>
          <w:spacing w:val="4"/>
        </w:rPr>
        <w:t xml:space="preserve"> </w:t>
      </w:r>
      <w:r>
        <w:rPr>
          <w:sz w:val="15"/>
          <w:szCs w:val="15"/>
          <w:color w:val="231F20"/>
          <w:spacing w:val="-5"/>
        </w:rPr>
        <w:t>Envelope，S.</w:t>
      </w:r>
      <w:r>
        <w:rPr>
          <w:sz w:val="15"/>
          <w:szCs w:val="15"/>
          <w:color w:val="231F20"/>
          <w:spacing w:val="42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F.</w:t>
      </w:r>
      <w:r>
        <w:rPr>
          <w:sz w:val="15"/>
          <w:szCs w:val="15"/>
          <w:color w:val="231F20"/>
          <w:spacing w:val="40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P.，Envelop</w:t>
      </w:r>
      <w:r>
        <w:rPr>
          <w:sz w:val="15"/>
          <w:szCs w:val="15"/>
          <w:color w:val="231F20"/>
          <w:spacing w:val="-6"/>
        </w:rPr>
        <w:t>e，A.</w:t>
      </w:r>
      <w:r>
        <w:rPr>
          <w:sz w:val="15"/>
          <w:szCs w:val="15"/>
          <w:color w:val="231F20"/>
          <w:spacing w:val="43"/>
        </w:rPr>
        <w:t xml:space="preserve"> </w:t>
      </w:r>
      <w:r>
        <w:rPr>
          <w:sz w:val="15"/>
          <w:szCs w:val="15"/>
          <w:color w:val="231F20"/>
          <w:spacing w:val="-6"/>
        </w:rPr>
        <w:t>K.</w:t>
      </w:r>
      <w:r>
        <w:rPr>
          <w:sz w:val="15"/>
          <w:szCs w:val="15"/>
          <w:color w:val="231F20"/>
          <w:spacing w:val="44"/>
        </w:rPr>
        <w:t xml:space="preserve"> </w:t>
      </w:r>
      <w:r>
        <w:rPr>
          <w:sz w:val="15"/>
          <w:szCs w:val="15"/>
          <w:color w:val="231F20"/>
          <w:spacing w:val="-6"/>
        </w:rPr>
        <w:t>Meeting</w:t>
      </w:r>
      <w:r>
        <w:rPr>
          <w:sz w:val="15"/>
          <w:szCs w:val="15"/>
          <w:color w:val="231F20"/>
          <w:spacing w:val="44"/>
        </w:rPr>
        <w:t xml:space="preserve"> </w:t>
      </w:r>
      <w:r>
        <w:rPr>
          <w:sz w:val="15"/>
          <w:szCs w:val="15"/>
          <w:color w:val="231F20"/>
          <w:spacing w:val="-6"/>
        </w:rPr>
        <w:t>Challenges</w:t>
      </w:r>
      <w:r>
        <w:rPr>
          <w:sz w:val="15"/>
          <w:szCs w:val="15"/>
          <w:color w:val="231F20"/>
          <w:spacing w:val="39"/>
        </w:rPr>
        <w:t xml:space="preserve"> </w:t>
      </w:r>
      <w:r>
        <w:rPr>
          <w:sz w:val="15"/>
          <w:szCs w:val="15"/>
          <w:color w:val="231F20"/>
          <w:spacing w:val="-6"/>
        </w:rPr>
        <w:t>with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Resilience——How</w:t>
      </w:r>
      <w:r>
        <w:rPr>
          <w:sz w:val="15"/>
          <w:szCs w:val="15"/>
          <w:color w:val="231F20"/>
          <w:spacing w:val="33"/>
        </w:rPr>
        <w:t xml:space="preserve"> </w:t>
      </w:r>
      <w:r>
        <w:rPr>
          <w:sz w:val="15"/>
          <w:szCs w:val="15"/>
          <w:color w:val="231F20"/>
          <w:spacing w:val="-9"/>
        </w:rPr>
        <w:t>Innovation</w:t>
      </w:r>
      <w:r>
        <w:rPr>
          <w:sz w:val="15"/>
          <w:szCs w:val="15"/>
          <w:color w:val="231F20"/>
          <w:spacing w:val="24"/>
          <w:w w:val="101"/>
        </w:rPr>
        <w:t xml:space="preserve"> </w:t>
      </w:r>
      <w:r>
        <w:rPr>
          <w:sz w:val="15"/>
          <w:szCs w:val="15"/>
          <w:color w:val="231F20"/>
          <w:spacing w:val="-9"/>
        </w:rPr>
        <w:t>Projects</w:t>
      </w:r>
      <w:r>
        <w:rPr>
          <w:sz w:val="15"/>
          <w:szCs w:val="15"/>
          <w:color w:val="231F20"/>
          <w:spacing w:val="26"/>
        </w:rPr>
        <w:t xml:space="preserve"> </w:t>
      </w:r>
      <w:r>
        <w:rPr>
          <w:sz w:val="15"/>
          <w:szCs w:val="15"/>
          <w:color w:val="231F20"/>
          <w:spacing w:val="-9"/>
        </w:rPr>
        <w:t>Deal</w:t>
      </w:r>
      <w:r>
        <w:rPr>
          <w:sz w:val="15"/>
          <w:szCs w:val="15"/>
          <w:color w:val="231F20"/>
          <w:spacing w:val="21"/>
        </w:rPr>
        <w:t xml:space="preserve"> </w:t>
      </w:r>
      <w:r>
        <w:rPr>
          <w:sz w:val="15"/>
          <w:szCs w:val="15"/>
          <w:color w:val="231F20"/>
          <w:spacing w:val="-9"/>
        </w:rPr>
        <w:t>with</w:t>
      </w:r>
      <w:r>
        <w:rPr>
          <w:sz w:val="15"/>
          <w:szCs w:val="15"/>
          <w:color w:val="231F20"/>
          <w:spacing w:val="24"/>
          <w:w w:val="101"/>
        </w:rPr>
        <w:t xml:space="preserve"> </w:t>
      </w:r>
      <w:r>
        <w:rPr>
          <w:sz w:val="15"/>
          <w:szCs w:val="15"/>
          <w:color w:val="231F20"/>
          <w:spacing w:val="-9"/>
        </w:rPr>
        <w:t>Adversity</w:t>
      </w:r>
      <w:r>
        <w:rPr>
          <w:sz w:val="15"/>
          <w:szCs w:val="15"/>
          <w:color w:val="231F20"/>
          <w:spacing w:val="-40"/>
        </w:rPr>
        <w:t xml:space="preserve"> </w:t>
      </w:r>
      <w:r>
        <w:rPr>
          <w:sz w:val="15"/>
          <w:szCs w:val="15"/>
          <w:color w:val="231F20"/>
          <w:spacing w:val="-9"/>
        </w:rPr>
        <w:t>［J］.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International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9"/>
        </w:rPr>
        <w:t>Journal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9"/>
        </w:rPr>
        <w:t>of</w:t>
      </w:r>
      <w:r>
        <w:rPr>
          <w:sz w:val="15"/>
          <w:szCs w:val="15"/>
          <w:color w:val="231F20"/>
          <w:spacing w:val="-41"/>
        </w:rPr>
        <w:t xml:space="preserve"> </w:t>
      </w:r>
      <w:r>
        <w:rPr>
          <w:sz w:val="15"/>
          <w:szCs w:val="15"/>
          <w:color w:val="231F20"/>
          <w:spacing w:val="-9"/>
        </w:rPr>
        <w:t>Project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9"/>
        </w:rPr>
        <w:t>Management，2022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9"/>
        </w:rPr>
        <w:t>8）.</w:t>
      </w:r>
    </w:p>
    <w:p>
      <w:pPr>
        <w:pStyle w:val="BodyText"/>
        <w:ind w:left="58" w:right="105" w:firstLine="261"/>
        <w:spacing w:before="62" w:line="30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［27］刘春雷，等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-3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3"/>
        </w:rPr>
        <w:t>创造性思维的脑机制［J］.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-3"/>
        </w:rPr>
        <w:t>心理科学进展，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5"/>
        </w:rPr>
        <w:t>2009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5"/>
        </w:rPr>
        <w:t>1</w:t>
      </w:r>
      <w:r>
        <w:rPr>
          <w:sz w:val="15"/>
          <w:szCs w:val="15"/>
          <w:color w:val="231F20"/>
          <w:spacing w:val="-25"/>
          <w:w w:val="63"/>
        </w:rPr>
        <w:t>）；</w:t>
      </w:r>
      <w:r>
        <w:rPr>
          <w:sz w:val="15"/>
          <w:szCs w:val="15"/>
          <w:color w:val="231F20"/>
          <w:spacing w:val="5"/>
        </w:rPr>
        <w:t>张洪家，等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5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5"/>
        </w:rPr>
        <w:t>创造性认知风格、创造性人格</w:t>
      </w:r>
      <w:r>
        <w:rPr>
          <w:sz w:val="15"/>
          <w:szCs w:val="15"/>
          <w:color w:val="231F20"/>
          <w:spacing w:val="4"/>
        </w:rPr>
        <w:t>与创造性思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维的关系［J］.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8"/>
        </w:rPr>
        <w:t>心理与行为研究，2018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8"/>
        </w:rPr>
        <w:t>1）.</w:t>
      </w:r>
    </w:p>
    <w:p>
      <w:pPr>
        <w:pStyle w:val="BodyText"/>
        <w:ind w:left="58" w:right="152" w:firstLine="261"/>
        <w:spacing w:before="58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6"/>
        </w:rPr>
        <w:t>［28］陈帼眉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6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6"/>
        </w:rPr>
        <w:t>学前心理学［M］.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6"/>
        </w:rPr>
        <w:t>北京：人民教育出版社，2015.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3"/>
        </w:rPr>
        <w:t>281—287.</w:t>
      </w:r>
    </w:p>
    <w:p>
      <w:pPr>
        <w:pStyle w:val="BodyText"/>
        <w:ind w:left="58" w:right="155" w:firstLine="261"/>
        <w:spacing w:before="41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［29］张奇，等</w:t>
      </w:r>
      <w:r>
        <w:rPr>
          <w:sz w:val="15"/>
          <w:szCs w:val="15"/>
          <w:color w:val="231F20"/>
          <w:spacing w:val="-35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4"/>
        </w:rPr>
        <w:t>幼儿非形式推理能力的发生与发展［J］.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4"/>
        </w:rPr>
        <w:t>心理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发展与教育，2010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4"/>
        </w:rPr>
        <w:t>6）.</w:t>
      </w:r>
    </w:p>
    <w:p>
      <w:pPr>
        <w:pStyle w:val="BodyText"/>
        <w:ind w:left="57" w:right="155" w:firstLine="262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［30］张坤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8"/>
        </w:rPr>
        <w:t>幼儿对现实信息的抑制对其反事实推理能力的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3"/>
        </w:rPr>
        <w:t>影响［J］.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13"/>
        </w:rPr>
        <w:t>心理科学，2010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13"/>
        </w:rPr>
        <w:t>6）.</w:t>
      </w:r>
    </w:p>
    <w:p>
      <w:pPr>
        <w:pStyle w:val="BodyText"/>
        <w:ind w:left="57" w:right="155" w:firstLine="262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［31］莫秀锋，等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3"/>
        </w:rPr>
        <w:t>3</w:t>
      </w:r>
      <w:r>
        <w:rPr>
          <w:rFonts w:ascii="NSimSun" w:hAnsi="NSimSun" w:eastAsia="NSimSun" w:cs="NSimSun"/>
          <w:sz w:val="15"/>
          <w:szCs w:val="15"/>
          <w:color w:val="231F20"/>
          <w:spacing w:val="3"/>
        </w:rPr>
        <w:t>～</w:t>
      </w:r>
      <w:r>
        <w:rPr>
          <w:sz w:val="15"/>
          <w:szCs w:val="15"/>
          <w:color w:val="231F20"/>
          <w:spacing w:val="3"/>
        </w:rPr>
        <w:t>5岁幼儿在视野阻隔任务中的长</w:t>
      </w:r>
      <w:r>
        <w:rPr>
          <w:sz w:val="15"/>
          <w:szCs w:val="15"/>
          <w:color w:val="231F20"/>
          <w:spacing w:val="2"/>
        </w:rPr>
        <w:t>度传递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性推理［J］.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9"/>
        </w:rPr>
        <w:t>心理发展与教育，2011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9"/>
        </w:rPr>
        <w:t>3）.</w:t>
      </w:r>
    </w:p>
    <w:p>
      <w:pPr>
        <w:pStyle w:val="BodyText"/>
        <w:ind w:left="73" w:right="155" w:firstLine="246"/>
        <w:spacing w:before="58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［32］张志泉，陈振华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5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5"/>
        </w:rPr>
        <w:t>教育应助力儿童想象力的发展［J］. 中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国教育学刊，2019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5"/>
        </w:rPr>
        <w:t>2）.</w:t>
      </w:r>
    </w:p>
    <w:p>
      <w:pPr>
        <w:pStyle w:val="BodyText"/>
        <w:ind w:left="59" w:right="152" w:firstLine="260"/>
        <w:spacing w:before="56" w:line="29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［33］李卉，等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4"/>
        </w:rPr>
        <w:t>正念训练对</w:t>
      </w:r>
      <w:r>
        <w:rPr>
          <w:sz w:val="15"/>
          <w:szCs w:val="15"/>
          <w:color w:val="231F20"/>
          <w:spacing w:val="-44"/>
        </w:rPr>
        <w:t xml:space="preserve"> </w:t>
      </w:r>
      <w:r>
        <w:rPr>
          <w:sz w:val="15"/>
          <w:szCs w:val="15"/>
          <w:color w:val="231F20"/>
          <w:spacing w:val="-4"/>
        </w:rPr>
        <w:t>4、5</w:t>
      </w:r>
      <w:r>
        <w:rPr>
          <w:sz w:val="15"/>
          <w:szCs w:val="15"/>
          <w:color w:val="231F20"/>
          <w:spacing w:val="-43"/>
        </w:rPr>
        <w:t xml:space="preserve"> </w:t>
      </w:r>
      <w:r>
        <w:rPr>
          <w:sz w:val="15"/>
          <w:szCs w:val="15"/>
          <w:color w:val="231F20"/>
          <w:spacing w:val="-4"/>
        </w:rPr>
        <w:t>岁幼儿执</w:t>
      </w:r>
      <w:r>
        <w:rPr>
          <w:sz w:val="15"/>
          <w:szCs w:val="15"/>
          <w:color w:val="231F20"/>
          <w:spacing w:val="-5"/>
        </w:rPr>
        <w:t>行功能的影响［J］.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心理学探新，2024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4"/>
        </w:rPr>
        <w:t>3）.</w:t>
      </w:r>
    </w:p>
    <w:p>
      <w:pPr>
        <w:pStyle w:val="BodyText"/>
        <w:ind w:left="57" w:right="155" w:firstLine="262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2"/>
        </w:rPr>
        <w:t>［34］涂梦璐，杨福义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2"/>
        </w:rPr>
        <w:t>.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2"/>
        </w:rPr>
        <w:t>国外近十年学前儿童执行功能研究进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2"/>
        </w:rPr>
        <w:t>展［J］.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12"/>
        </w:rPr>
        <w:t>学前教育研究，2018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12"/>
        </w:rPr>
        <w:t>9）.</w:t>
      </w:r>
    </w:p>
    <w:p>
      <w:pPr>
        <w:pStyle w:val="BodyText"/>
        <w:ind w:left="70" w:right="155" w:firstLine="249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［35］费广洪，等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3"/>
        </w:rPr>
        <w:t>5</w:t>
      </w:r>
      <w:r>
        <w:rPr>
          <w:rFonts w:ascii="NSimSun" w:hAnsi="NSimSun" w:eastAsia="NSimSun" w:cs="NSimSun"/>
          <w:sz w:val="15"/>
          <w:szCs w:val="15"/>
          <w:color w:val="231F20"/>
          <w:spacing w:val="3"/>
        </w:rPr>
        <w:t>～</w:t>
      </w:r>
      <w:r>
        <w:rPr>
          <w:sz w:val="15"/>
          <w:szCs w:val="15"/>
          <w:color w:val="231F20"/>
          <w:spacing w:val="3"/>
        </w:rPr>
        <w:t>6岁儿童执行功能与数学概念发展水平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0"/>
        </w:rPr>
        <w:t>的关系［J］.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10"/>
        </w:rPr>
        <w:t>学前教育研究，2019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10"/>
        </w:rPr>
        <w:t>9）.</w:t>
      </w:r>
    </w:p>
    <w:p>
      <w:pPr>
        <w:pStyle w:val="BodyText"/>
        <w:ind w:left="59" w:right="152" w:firstLine="260"/>
        <w:spacing w:before="58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［36］肖啸，等</w:t>
      </w:r>
      <w:r>
        <w:rPr>
          <w:sz w:val="15"/>
          <w:szCs w:val="15"/>
          <w:color w:val="231F20"/>
          <w:spacing w:val="-39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2"/>
        </w:rPr>
        <w:t>4</w:t>
      </w:r>
      <w:r>
        <w:rPr>
          <w:rFonts w:ascii="NSimSun" w:hAnsi="NSimSun" w:eastAsia="NSimSun" w:cs="NSimSun"/>
          <w:sz w:val="15"/>
          <w:szCs w:val="15"/>
          <w:color w:val="231F20"/>
          <w:spacing w:val="-2"/>
        </w:rPr>
        <w:t>～</w:t>
      </w:r>
      <w:r>
        <w:rPr>
          <w:sz w:val="15"/>
          <w:szCs w:val="15"/>
          <w:color w:val="231F20"/>
          <w:spacing w:val="-2"/>
        </w:rPr>
        <w:t>6岁幼儿执行功能与学习表现的关系［J</w:t>
      </w:r>
      <w:r>
        <w:rPr>
          <w:sz w:val="15"/>
          <w:szCs w:val="15"/>
          <w:color w:val="231F20"/>
          <w:spacing w:val="-3"/>
        </w:rPr>
        <w:t>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心理研究，2015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5"/>
        </w:rPr>
        <w:t>1）.</w:t>
      </w:r>
    </w:p>
    <w:p>
      <w:pPr>
        <w:pStyle w:val="BodyText"/>
        <w:ind w:left="57" w:right="152" w:firstLine="262"/>
        <w:spacing w:before="57" w:line="303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［37］霍小光，张晓松</w:t>
      </w:r>
      <w:r>
        <w:rPr>
          <w:sz w:val="15"/>
          <w:szCs w:val="15"/>
          <w:color w:val="231F20"/>
          <w:spacing w:val="-41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3"/>
        </w:rPr>
        <w:t>习近平在北京市八一</w:t>
      </w:r>
      <w:r>
        <w:rPr>
          <w:sz w:val="15"/>
          <w:szCs w:val="15"/>
          <w:color w:val="231F20"/>
          <w:spacing w:val="2"/>
        </w:rPr>
        <w:t>学校考察时强调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5"/>
        </w:rPr>
        <w:t>全面贯彻落实党的教育方针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5"/>
        </w:rPr>
        <w:t>努力把我国基础教育越办越好［J］.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人民教育，2016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4"/>
        </w:rPr>
        <w:t>18）.</w:t>
      </w:r>
    </w:p>
    <w:p>
      <w:pPr>
        <w:pStyle w:val="BodyText"/>
        <w:ind w:left="58" w:right="155" w:firstLine="261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［38］吴升扣，等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3"/>
        </w:rPr>
        <w:t>3</w:t>
      </w:r>
      <w:r>
        <w:rPr>
          <w:rFonts w:ascii="NSimSun" w:hAnsi="NSimSun" w:eastAsia="NSimSun" w:cs="NSimSun"/>
          <w:sz w:val="15"/>
          <w:szCs w:val="15"/>
          <w:color w:val="231F20"/>
          <w:spacing w:val="3"/>
        </w:rPr>
        <w:t>～</w:t>
      </w:r>
      <w:r>
        <w:rPr>
          <w:sz w:val="15"/>
          <w:szCs w:val="15"/>
          <w:color w:val="231F20"/>
          <w:spacing w:val="3"/>
        </w:rPr>
        <w:t>5岁幼儿动作发展与认知能力发</w:t>
      </w:r>
      <w:r>
        <w:rPr>
          <w:sz w:val="15"/>
          <w:szCs w:val="15"/>
          <w:color w:val="231F20"/>
          <w:spacing w:val="2"/>
        </w:rPr>
        <w:t>展的特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征及相关性［J］. 中国运动医学杂志，</w:t>
      </w:r>
      <w:r>
        <w:rPr>
          <w:sz w:val="15"/>
          <w:szCs w:val="15"/>
          <w:color w:val="231F20"/>
          <w:spacing w:val="-8"/>
        </w:rPr>
        <w:t>2023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8"/>
        </w:rPr>
        <w:t>8）.</w:t>
      </w:r>
    </w:p>
    <w:p>
      <w:pPr>
        <w:pStyle w:val="BodyText"/>
        <w:ind w:left="57" w:right="155" w:firstLine="262"/>
        <w:spacing w:before="57" w:line="303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［39］陈静静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8"/>
        </w:rPr>
        <w:t>创新素养培育的实践误区与解决方案——基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5"/>
        </w:rPr>
        <w:t>于创新素养模型、阶段特征与人才类型的剖析［J］.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5"/>
        </w:rPr>
        <w:t>教育发展研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究，2017</w:t>
      </w:r>
      <w:r>
        <w:rPr>
          <w:sz w:val="15"/>
          <w:szCs w:val="15"/>
          <w:color w:val="231F20"/>
          <w:spacing w:val="-26"/>
          <w:w w:val="64"/>
        </w:rPr>
        <w:t>，（</w:t>
      </w:r>
      <w:r>
        <w:rPr>
          <w:sz w:val="15"/>
          <w:szCs w:val="15"/>
          <w:color w:val="231F20"/>
          <w:spacing w:val="-8"/>
        </w:rPr>
        <w:t>18）.</w:t>
      </w:r>
    </w:p>
    <w:p>
      <w:pPr>
        <w:pStyle w:val="BodyText"/>
        <w:ind w:firstLine="320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［40］母小勇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3"/>
        </w:rPr>
        <w:t>创新人才培养的条件：交往实践与“自由劳动”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1"/>
        </w:rPr>
        <w:t>［J］.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11"/>
        </w:rPr>
        <w:t>教育研究，2017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11"/>
        </w:rPr>
        <w:t>10）.</w:t>
      </w:r>
    </w:p>
    <w:p>
      <w:pPr>
        <w:pStyle w:val="BodyText"/>
        <w:ind w:right="155" w:firstLine="320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［41］朱晓红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8"/>
        </w:rPr>
        <w:t>角色游戏情境下中班幼儿合作行为养成研究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［J］.</w:t>
      </w:r>
      <w:r>
        <w:rPr>
          <w:sz w:val="15"/>
          <w:szCs w:val="15"/>
          <w:color w:val="231F20"/>
          <w:spacing w:val="-13"/>
        </w:rPr>
        <w:t xml:space="preserve"> </w:t>
      </w:r>
      <w:r>
        <w:rPr>
          <w:sz w:val="15"/>
          <w:szCs w:val="15"/>
          <w:color w:val="231F20"/>
          <w:spacing w:val="-3"/>
        </w:rPr>
        <w:t>内蒙古师范大学学报（教育科学版</w:t>
      </w:r>
      <w:r>
        <w:rPr>
          <w:sz w:val="15"/>
          <w:szCs w:val="15"/>
          <w:color w:val="231F20"/>
          <w:spacing w:val="-25"/>
          <w:w w:val="63"/>
        </w:rPr>
        <w:t>），</w:t>
      </w:r>
      <w:r>
        <w:rPr>
          <w:sz w:val="15"/>
          <w:szCs w:val="15"/>
          <w:color w:val="231F20"/>
          <w:spacing w:val="-3"/>
        </w:rPr>
        <w:t>2015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3"/>
        </w:rPr>
        <w:t>12）.</w:t>
      </w:r>
    </w:p>
    <w:p>
      <w:pPr>
        <w:pStyle w:val="BodyText"/>
        <w:ind w:right="155" w:firstLine="320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1"/>
        </w:rPr>
        <w:t>［42］崔丽莹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11"/>
        </w:rPr>
        <w:t>.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11"/>
        </w:rPr>
        <w:t>幼儿合作行为</w:t>
      </w:r>
      <w:r>
        <w:rPr>
          <w:sz w:val="15"/>
          <w:szCs w:val="15"/>
          <w:color w:val="231F20"/>
          <w:spacing w:val="-44"/>
        </w:rPr>
        <w:t xml:space="preserve"> </w:t>
      </w:r>
      <w:r>
        <w:rPr>
          <w:sz w:val="15"/>
          <w:szCs w:val="15"/>
          <w:color w:val="231F20"/>
          <w:spacing w:val="11"/>
        </w:rPr>
        <w:t>的发展与影响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11"/>
        </w:rPr>
        <w:t>因素研究述评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0"/>
        </w:rPr>
        <w:t>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10"/>
        </w:rPr>
        <w:t>学前教育研究，2010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10"/>
        </w:rPr>
        <w:t>4）.</w:t>
      </w:r>
    </w:p>
    <w:p>
      <w:pPr>
        <w:pStyle w:val="BodyText"/>
        <w:ind w:left="320"/>
        <w:spacing w:before="58" w:line="22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［43］滕洋</w:t>
      </w:r>
      <w:r>
        <w:rPr>
          <w:sz w:val="15"/>
          <w:szCs w:val="15"/>
          <w:color w:val="231F20"/>
          <w:spacing w:val="-41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3"/>
        </w:rPr>
        <w:t>我国拔尖创新人才早期培养的实践探索、现实困</w:t>
      </w:r>
    </w:p>
    <w:p>
      <w:pPr>
        <w:spacing w:line="222" w:lineRule="auto"/>
        <w:sectPr>
          <w:type w:val="continuous"/>
          <w:pgSz w:w="11906" w:h="16158"/>
          <w:pgMar w:top="400" w:right="1179" w:bottom="0" w:left="432" w:header="0" w:footer="0" w:gutter="0"/>
          <w:cols w:equalWidth="0" w:num="2">
            <w:col w:w="5578" w:space="100"/>
            <w:col w:w="4617" w:space="0"/>
          </w:cols>
        </w:sectPr>
        <w:rPr>
          <w:sz w:val="15"/>
          <w:szCs w:val="15"/>
        </w:rPr>
      </w:pP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6" w:line="296" w:lineRule="exact"/>
        <w:outlineLvl w:val="0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52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4" style="position:absolute;margin-left:46.4pt;margin-top:16.4136pt;mso-position-vertical-relative:text;mso-position-horizontal-relative:text;width:0pt;height:0pt;z-index:251694080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179" w:bottom="0" w:left="432" w:header="0" w:footer="0" w:gutter="0"/>
          <w:cols w:equalWidth="0" w:num="1">
            <w:col w:w="1029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61" w:bottom="0" w:left="432" w:header="0" w:footer="0" w:gutter="0"/>
          <w:cols w:equalWidth="0" w:num="1">
            <w:col w:w="10212" w:space="0"/>
          </w:cols>
        </w:sectPr>
        <w:rPr/>
      </w:pPr>
    </w:p>
    <w:p>
      <w:pPr>
        <w:pStyle w:val="BodyText"/>
        <w:ind w:left="904"/>
        <w:spacing w:before="36" w:line="207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5"/>
          <w:position w:val="1"/>
        </w:rPr>
        <w:t>境与优化策略［J］.</w:t>
      </w:r>
      <w:r>
        <w:rPr>
          <w:sz w:val="15"/>
          <w:szCs w:val="15"/>
          <w:color w:val="231F20"/>
          <w:spacing w:val="-14"/>
          <w:position w:val="1"/>
        </w:rPr>
        <w:t xml:space="preserve"> </w:t>
      </w:r>
      <w:r>
        <w:rPr>
          <w:sz w:val="15"/>
          <w:szCs w:val="15"/>
          <w:color w:val="231F20"/>
          <w:spacing w:val="-5"/>
          <w:position w:val="1"/>
        </w:rPr>
        <w:t>国家教育行政学院学报，2023</w:t>
      </w:r>
      <w:r>
        <w:rPr>
          <w:sz w:val="15"/>
          <w:szCs w:val="15"/>
          <w:color w:val="231F20"/>
          <w:spacing w:val="-26"/>
          <w:w w:val="66"/>
          <w:position w:val="1"/>
        </w:rPr>
        <w:t>，（</w:t>
      </w:r>
      <w:r>
        <w:rPr>
          <w:sz w:val="15"/>
          <w:szCs w:val="15"/>
          <w:color w:val="231F20"/>
          <w:spacing w:val="-5"/>
          <w:position w:val="1"/>
        </w:rPr>
        <w:t>11）.</w:t>
      </w:r>
    </w:p>
    <w:p>
      <w:pPr>
        <w:pStyle w:val="BodyText"/>
        <w:ind w:left="907" w:right="264" w:firstLine="259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［44］唐芳丽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8"/>
        </w:rPr>
        <w:t>海南省民族地区创新型幼儿教师现状分析与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0"/>
        </w:rPr>
        <w:t>培养［J］.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10"/>
        </w:rPr>
        <w:t>教育教学论坛，2022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10"/>
        </w:rPr>
        <w:t>11）.</w:t>
      </w:r>
    </w:p>
    <w:p>
      <w:pPr>
        <w:pStyle w:val="BodyText"/>
        <w:ind w:left="902" w:right="214" w:firstLine="264"/>
        <w:spacing w:before="57" w:line="30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［45］高巧萍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8"/>
        </w:rPr>
        <w:t>幼儿园教师科学素养现状及其影响因素研究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4"/>
        </w:rPr>
        <w:t>——基于对南通市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4"/>
        </w:rPr>
        <w:t>13</w:t>
      </w:r>
      <w:r>
        <w:rPr>
          <w:sz w:val="15"/>
          <w:szCs w:val="15"/>
          <w:color w:val="231F20"/>
          <w:spacing w:val="-44"/>
        </w:rPr>
        <w:t xml:space="preserve"> </w:t>
      </w:r>
      <w:r>
        <w:rPr>
          <w:sz w:val="15"/>
          <w:szCs w:val="15"/>
          <w:color w:val="231F20"/>
          <w:spacing w:val="4"/>
        </w:rPr>
        <w:t>所幼儿园的调查［J］.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4"/>
        </w:rPr>
        <w:t>成都师范学院学报，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2022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3"/>
        </w:rPr>
        <w:t>9）.</w:t>
      </w:r>
    </w:p>
    <w:p>
      <w:pPr>
        <w:pStyle w:val="BodyText"/>
        <w:ind w:left="847" w:right="264" w:firstLine="320"/>
        <w:spacing w:before="4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［46］王灿明，吕璐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8"/>
        </w:rPr>
        <w:t>幼儿教师创造教育内隐观的调查研究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［J］.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4"/>
        </w:rPr>
        <w:t>南通大学学报（社会科学版</w:t>
      </w:r>
      <w:r>
        <w:rPr>
          <w:sz w:val="15"/>
          <w:szCs w:val="15"/>
          <w:color w:val="231F20"/>
          <w:spacing w:val="-24"/>
          <w:w w:val="61"/>
        </w:rPr>
        <w:t>），</w:t>
      </w:r>
      <w:r>
        <w:rPr>
          <w:sz w:val="15"/>
          <w:szCs w:val="15"/>
          <w:color w:val="231F20"/>
          <w:spacing w:val="-4"/>
        </w:rPr>
        <w:t>2015</w:t>
      </w:r>
      <w:r>
        <w:rPr>
          <w:sz w:val="15"/>
          <w:szCs w:val="15"/>
          <w:color w:val="231F20"/>
          <w:spacing w:val="-24"/>
          <w:w w:val="61"/>
        </w:rPr>
        <w:t>，（</w:t>
      </w:r>
      <w:r>
        <w:rPr>
          <w:sz w:val="15"/>
          <w:szCs w:val="15"/>
          <w:color w:val="231F20"/>
          <w:spacing w:val="-4"/>
        </w:rPr>
        <w:t>3）.</w:t>
      </w:r>
    </w:p>
    <w:p>
      <w:pPr>
        <w:pStyle w:val="BodyText"/>
        <w:ind w:left="905" w:right="264" w:firstLine="262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［47］刘磊，刘瑞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3"/>
        </w:rPr>
        <w:t>.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3"/>
        </w:rPr>
        <w:t>民办园教育“小学化”的治理困境——新制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度主义的视角［J］.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9"/>
        </w:rPr>
        <w:t>教育科学，2022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9"/>
        </w:rPr>
        <w:t>3）.</w:t>
      </w:r>
    </w:p>
    <w:p>
      <w:pPr>
        <w:pStyle w:val="BodyText"/>
        <w:ind w:left="902" w:right="262" w:firstLine="265"/>
        <w:spacing w:before="57" w:line="274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［48］中共中央、国务院印发《教育强国建设规划纲要（2024</w:t>
      </w:r>
      <w:r>
        <w:rPr>
          <w:sz w:val="15"/>
          <w:szCs w:val="15"/>
          <w:color w:val="231F20"/>
          <w:spacing w:val="2"/>
        </w:rPr>
        <w:t xml:space="preserve"> </w:t>
      </w:r>
      <w:r>
        <w:rPr>
          <w:sz w:val="15"/>
          <w:szCs w:val="15"/>
          <w:color w:val="231F20"/>
          <w:spacing w:val="-7"/>
        </w:rPr>
        <w:t>—2035年）》［N］.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7"/>
        </w:rPr>
        <w:t>人民日报，2025</w:t>
      </w:r>
      <w:r>
        <w:rPr>
          <w:sz w:val="15"/>
          <w:szCs w:val="15"/>
          <w:color w:val="231F20"/>
          <w:spacing w:val="-8"/>
        </w:rPr>
        <w:t>-01-20.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3" w:right="72" w:firstLine="261"/>
        <w:spacing w:before="33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［49］褚宏启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8"/>
        </w:rPr>
        <w:t>英才教育的争议分析与政策建构——我国英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才教育的转型升级［J］.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7"/>
        </w:rPr>
        <w:t>教育研究，2022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7"/>
        </w:rPr>
        <w:t>12）.</w:t>
      </w:r>
    </w:p>
    <w:p>
      <w:pPr>
        <w:pStyle w:val="BodyText"/>
        <w:ind w:left="63" w:right="70" w:firstLine="261"/>
        <w:spacing w:before="57" w:line="303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2"/>
        </w:rPr>
        <w:t>［50］张善超，熊乐天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2"/>
        </w:rPr>
        <w:t>.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2"/>
        </w:rPr>
        <w:t>以拔尖创新人才培养助力新质生产力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7"/>
        </w:rPr>
        <w:t>发展——拔尖创新人才早期培养融入中小学课程建设探赜［J］.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中国远程教育，2024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3"/>
        </w:rPr>
        <w:t>4）.</w:t>
      </w:r>
    </w:p>
    <w:p>
      <w:pPr>
        <w:pStyle w:val="BodyText"/>
        <w:ind w:left="64" w:right="72" w:firstLine="259"/>
        <w:spacing w:before="55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6"/>
        </w:rPr>
        <w:t>［51］田慧生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6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6"/>
        </w:rPr>
        <w:t>深化课程教学改革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6"/>
        </w:rPr>
        <w:t>为教育强国建设注入强劲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2"/>
        </w:rPr>
        <w:t>动力［J］.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12"/>
        </w:rPr>
        <w:t>教育研究，2024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12"/>
        </w:rPr>
        <w:t>11）.</w:t>
      </w:r>
    </w:p>
    <w:p>
      <w:pPr>
        <w:pStyle w:val="BodyText"/>
        <w:ind w:left="63" w:right="72" w:firstLine="261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［52］李铁安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8"/>
        </w:rPr>
        <w:t>让科学的神奇激发学生的好奇——如何在教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育“双减”中做好科学教育加法［J］.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9"/>
        </w:rPr>
        <w:t>教育家，2023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9"/>
        </w:rPr>
        <w:t>1</w:t>
      </w:r>
      <w:r>
        <w:rPr>
          <w:sz w:val="15"/>
          <w:szCs w:val="15"/>
          <w:color w:val="231F20"/>
          <w:spacing w:val="-10"/>
        </w:rPr>
        <w:t>6）.</w:t>
      </w:r>
    </w:p>
    <w:p>
      <w:pPr>
        <w:pStyle w:val="BodyText"/>
        <w:ind w:right="23" w:firstLine="324"/>
        <w:spacing w:before="59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［53］刘友棚，洪秀敏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3"/>
        </w:rPr>
        <w:t>应用类人型机器人提升幼儿同伴交往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"/>
        </w:rPr>
        <w:t>的问题解决能力：基于教育实验的研究［J］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2"/>
        </w:rPr>
        <w:t>电化教育研究，2025，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7"/>
        </w:rPr>
        <w:t>（2）.</w:t>
      </w:r>
    </w:p>
    <w:p>
      <w:pPr>
        <w:spacing w:line="291" w:lineRule="auto"/>
        <w:sectPr>
          <w:type w:val="continuous"/>
          <w:pgSz w:w="11906" w:h="16158"/>
          <w:pgMar w:top="400" w:right="1261" w:bottom="0" w:left="432" w:header="0" w:footer="0" w:gutter="0"/>
          <w:cols w:equalWidth="0" w:num="2">
            <w:col w:w="5574" w:space="100"/>
            <w:col w:w="4539" w:space="0"/>
          </w:cols>
        </w:sectPr>
        <w:rPr>
          <w:sz w:val="15"/>
          <w:szCs w:val="15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ind w:left="1673"/>
        <w:spacing w:before="67" w:line="194" w:lineRule="auto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color w:val="231F20"/>
          <w:spacing w:val="5"/>
        </w:rPr>
        <w:t>Laying a Foundation for the Cultivatio</w:t>
      </w:r>
      <w:r>
        <w:rPr>
          <w:rFonts w:ascii="Arial" w:hAnsi="Arial" w:eastAsia="Arial" w:cs="Arial"/>
          <w:sz w:val="23"/>
          <w:szCs w:val="23"/>
          <w:color w:val="231F20"/>
          <w:spacing w:val="4"/>
        </w:rPr>
        <w:t>n of</w:t>
      </w:r>
      <w:r>
        <w:rPr>
          <w:rFonts w:ascii="Arial" w:hAnsi="Arial" w:eastAsia="Arial" w:cs="Arial"/>
          <w:sz w:val="23"/>
          <w:szCs w:val="23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4"/>
        </w:rPr>
        <w:t>Top-Notch Innovative Talents:</w:t>
      </w:r>
    </w:p>
    <w:p>
      <w:pPr>
        <w:ind w:left="3558"/>
        <w:spacing w:before="131" w:line="195" w:lineRule="auto"/>
        <w:outlineLvl w:val="0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color w:val="231F20"/>
        </w:rPr>
        <w:t>What</w:t>
      </w:r>
      <w:r>
        <w:rPr>
          <w:rFonts w:ascii="Arial" w:hAnsi="Arial" w:eastAsia="Arial" w:cs="Arial"/>
          <w:sz w:val="23"/>
          <w:szCs w:val="23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Preschool</w:t>
      </w:r>
      <w:r>
        <w:rPr>
          <w:rFonts w:ascii="Arial" w:hAnsi="Arial" w:eastAsia="Arial" w:cs="Arial"/>
          <w:sz w:val="23"/>
          <w:szCs w:val="23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Education</w:t>
      </w:r>
      <w:r>
        <w:rPr>
          <w:rFonts w:ascii="Arial" w:hAnsi="Arial" w:eastAsia="Arial" w:cs="Arial"/>
          <w:sz w:val="23"/>
          <w:szCs w:val="23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Should</w:t>
      </w:r>
      <w:r>
        <w:rPr>
          <w:rFonts w:ascii="Arial" w:hAnsi="Arial" w:eastAsia="Arial" w:cs="Arial"/>
          <w:sz w:val="23"/>
          <w:szCs w:val="23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Do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left="4505"/>
        <w:spacing w:before="57" w:line="267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i/>
          <w:iCs/>
          <w:color w:val="231F20"/>
          <w:spacing w:val="-6"/>
          <w:position w:val="3"/>
        </w:rPr>
        <w:t>Liu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28"/>
          <w:w w:val="101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-6"/>
          <w:position w:val="3"/>
        </w:rPr>
        <w:t>Youpeng &amp; Li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13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-6"/>
          <w:position w:val="3"/>
        </w:rPr>
        <w:t>Tie'an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903" w:right="70" w:firstLine="360"/>
        <w:spacing w:before="52" w:line="339" w:lineRule="auto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3"/>
        </w:rPr>
        <w:t>Abstract: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Preschool</w:t>
      </w:r>
      <w:r>
        <w:rPr>
          <w:rFonts w:ascii="Arial" w:hAnsi="Arial" w:eastAsia="Arial" w:cs="Arial"/>
          <w:sz w:val="18"/>
          <w:szCs w:val="18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education,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which</w:t>
      </w:r>
      <w:r>
        <w:rPr>
          <w:rFonts w:ascii="Arial" w:hAnsi="Arial" w:eastAsia="Arial" w:cs="Arial"/>
          <w:sz w:val="18"/>
          <w:szCs w:val="18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is</w:t>
      </w:r>
      <w:r>
        <w:rPr>
          <w:rFonts w:ascii="Arial" w:hAnsi="Arial" w:eastAsia="Arial" w:cs="Arial"/>
          <w:sz w:val="18"/>
          <w:szCs w:val="18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first</w:t>
      </w:r>
      <w:r>
        <w:rPr>
          <w:rFonts w:ascii="Arial" w:hAnsi="Arial" w:eastAsia="Arial" w:cs="Arial"/>
          <w:sz w:val="18"/>
          <w:szCs w:val="18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link</w:t>
      </w:r>
      <w:r>
        <w:rPr>
          <w:rFonts w:ascii="Arial" w:hAnsi="Arial" w:eastAsia="Arial" w:cs="Arial"/>
          <w:sz w:val="18"/>
          <w:szCs w:val="18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integrated</w:t>
      </w:r>
      <w:r>
        <w:rPr>
          <w:rFonts w:ascii="Arial" w:hAnsi="Arial" w:eastAsia="Arial" w:cs="Arial"/>
          <w:sz w:val="18"/>
          <w:szCs w:val="18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cultivation</w:t>
      </w:r>
      <w:r>
        <w:rPr>
          <w:rFonts w:ascii="Arial" w:hAnsi="Arial" w:eastAsia="Arial" w:cs="Arial"/>
          <w:sz w:val="18"/>
          <w:szCs w:val="18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top-notch</w:t>
      </w:r>
      <w:r>
        <w:rPr>
          <w:rFonts w:ascii="Arial" w:hAnsi="Arial" w:eastAsia="Arial" w:cs="Arial"/>
          <w:sz w:val="18"/>
          <w:szCs w:val="18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innovative</w:t>
      </w:r>
      <w:r>
        <w:rPr>
          <w:rFonts w:ascii="Arial" w:hAnsi="Arial" w:eastAsia="Arial" w:cs="Arial"/>
          <w:sz w:val="18"/>
          <w:szCs w:val="18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talents,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concerns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fundamental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problem</w:t>
      </w:r>
      <w:r>
        <w:rPr>
          <w:rFonts w:ascii="Arial" w:hAnsi="Arial" w:eastAsia="Arial" w:cs="Arial"/>
          <w:sz w:val="18"/>
          <w:szCs w:val="18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growth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top-notch</w:t>
      </w:r>
      <w:r>
        <w:rPr>
          <w:rFonts w:ascii="Arial" w:hAnsi="Arial" w:eastAsia="Arial" w:cs="Arial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inno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vative</w:t>
      </w:r>
      <w:r>
        <w:rPr>
          <w:rFonts w:ascii="Arial" w:hAnsi="Arial" w:eastAsia="Arial" w:cs="Arial"/>
          <w:sz w:val="18"/>
          <w:szCs w:val="18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talents.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stage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preschool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education,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we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can,</w:t>
      </w:r>
      <w:r>
        <w:rPr>
          <w:rFonts w:ascii="Arial" w:hAnsi="Arial" w:eastAsia="Arial" w:cs="Arial"/>
          <w:sz w:val="18"/>
          <w:szCs w:val="18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by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means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various</w:t>
      </w:r>
      <w:r>
        <w:rPr>
          <w:rFonts w:ascii="Arial" w:hAnsi="Arial" w:eastAsia="Arial" w:cs="Arial"/>
          <w:sz w:val="18"/>
          <w:szCs w:val="18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appropriate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ga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mes,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promote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generation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children's</w:t>
      </w:r>
      <w:r>
        <w:rPr>
          <w:rFonts w:ascii="Arial" w:hAnsi="Arial" w:eastAsia="Arial" w:cs="Arial"/>
          <w:sz w:val="18"/>
          <w:szCs w:val="18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innovative</w:t>
      </w:r>
      <w:r>
        <w:rPr>
          <w:rFonts w:ascii="Arial" w:hAnsi="Arial" w:eastAsia="Arial" w:cs="Arial"/>
          <w:sz w:val="18"/>
          <w:szCs w:val="18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personality,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cognition</w:t>
      </w:r>
      <w:r>
        <w:rPr>
          <w:rFonts w:ascii="Arial" w:hAnsi="Arial" w:eastAsia="Arial" w:cs="Arial"/>
          <w:sz w:val="18"/>
          <w:szCs w:val="18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and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practice,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lay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early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solid foundation for the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growth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 top-notch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innovative talent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s.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This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is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goal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for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promoting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early</w:t>
      </w:r>
      <w:r>
        <w:rPr>
          <w:rFonts w:ascii="Arial" w:hAnsi="Arial" w:eastAsia="Arial" w:cs="Arial"/>
          <w:sz w:val="18"/>
          <w:szCs w:val="18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cultivation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top-notc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h</w:t>
      </w:r>
      <w:r>
        <w:rPr>
          <w:rFonts w:ascii="Arial" w:hAnsi="Arial" w:eastAsia="Arial" w:cs="Arial"/>
          <w:sz w:val="18"/>
          <w:szCs w:val="18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innovative</w:t>
      </w:r>
      <w:r>
        <w:rPr>
          <w:rFonts w:ascii="Arial" w:hAnsi="Arial" w:eastAsia="Arial" w:cs="Arial"/>
          <w:sz w:val="18"/>
          <w:szCs w:val="18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talents</w:t>
      </w:r>
      <w:r>
        <w:rPr>
          <w:rFonts w:ascii="Arial" w:hAnsi="Arial" w:eastAsia="Arial" w:cs="Arial"/>
          <w:sz w:val="18"/>
          <w:szCs w:val="18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preschool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education,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special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difference</w:t>
      </w:r>
      <w:r>
        <w:rPr>
          <w:rFonts w:ascii="Arial" w:hAnsi="Arial" w:eastAsia="Arial" w:cs="Arial"/>
          <w:sz w:val="18"/>
          <w:szCs w:val="18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between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preschool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3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other</w:t>
      </w:r>
      <w:r>
        <w:rPr>
          <w:rFonts w:ascii="Arial" w:hAnsi="Arial" w:eastAsia="Arial" w:cs="Arial"/>
          <w:sz w:val="18"/>
          <w:szCs w:val="18"/>
          <w:color w:val="231F20"/>
          <w:spacing w:val="3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stages</w:t>
      </w:r>
      <w:r>
        <w:rPr>
          <w:rFonts w:ascii="Arial" w:hAnsi="Arial" w:eastAsia="Arial" w:cs="Arial"/>
          <w:sz w:val="18"/>
          <w:szCs w:val="18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education.</w:t>
      </w:r>
      <w:r>
        <w:rPr>
          <w:rFonts w:ascii="Arial" w:hAnsi="Arial" w:eastAsia="Arial" w:cs="Arial"/>
          <w:sz w:val="18"/>
          <w:szCs w:val="18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At</w:t>
      </w:r>
      <w:r>
        <w:rPr>
          <w:rFonts w:ascii="Arial" w:hAnsi="Arial" w:eastAsia="Arial" w:cs="Arial"/>
          <w:sz w:val="18"/>
          <w:szCs w:val="18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present,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such</w:t>
      </w:r>
      <w:r>
        <w:rPr>
          <w:rFonts w:ascii="Arial" w:hAnsi="Arial" w:eastAsia="Arial" w:cs="Arial"/>
          <w:sz w:val="18"/>
          <w:szCs w:val="18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problems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as</w:t>
      </w:r>
      <w:r>
        <w:rPr>
          <w:rFonts w:ascii="Arial" w:hAnsi="Arial" w:eastAsia="Arial" w:cs="Arial"/>
          <w:sz w:val="18"/>
          <w:szCs w:val="18"/>
          <w:color w:val="231F20"/>
          <w:spacing w:val="3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ambiguous</w:t>
      </w:r>
      <w:r>
        <w:rPr>
          <w:rFonts w:ascii="Arial" w:hAnsi="Arial" w:eastAsia="Arial" w:cs="Arial"/>
          <w:sz w:val="18"/>
          <w:szCs w:val="18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value</w:t>
      </w:r>
      <w:r>
        <w:rPr>
          <w:rFonts w:ascii="Arial" w:hAnsi="Arial" w:eastAsia="Arial" w:cs="Arial"/>
          <w:sz w:val="18"/>
          <w:szCs w:val="18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orientati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on,</w:t>
      </w:r>
      <w:r>
        <w:rPr>
          <w:rFonts w:ascii="Arial" w:hAnsi="Arial" w:eastAsia="Arial" w:cs="Arial"/>
          <w:sz w:val="18"/>
          <w:szCs w:val="18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an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insufficient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curriculum</w:t>
      </w:r>
      <w:r>
        <w:rPr>
          <w:rFonts w:ascii="Arial" w:hAnsi="Arial" w:eastAsia="Arial" w:cs="Arial"/>
          <w:sz w:val="18"/>
          <w:szCs w:val="18"/>
          <w:color w:val="231F20"/>
          <w:spacing w:val="4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supply,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lack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4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sup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port</w:t>
      </w:r>
      <w:r>
        <w:rPr>
          <w:rFonts w:ascii="Arial" w:hAnsi="Arial" w:eastAsia="Arial" w:cs="Arial"/>
          <w:sz w:val="18"/>
          <w:szCs w:val="18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from</w:t>
      </w:r>
      <w:r>
        <w:rPr>
          <w:rFonts w:ascii="Arial" w:hAnsi="Arial" w:eastAsia="Arial" w:cs="Arial"/>
          <w:sz w:val="18"/>
          <w:szCs w:val="18"/>
          <w:color w:val="231F20"/>
          <w:spacing w:val="3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teachers,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3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limited</w:t>
      </w:r>
      <w:r>
        <w:rPr>
          <w:rFonts w:ascii="Arial" w:hAnsi="Arial" w:eastAsia="Arial" w:cs="Arial"/>
          <w:sz w:val="18"/>
          <w:szCs w:val="18"/>
          <w:color w:val="231F20"/>
          <w:spacing w:val="4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external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participation,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restrict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role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preschool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early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cultivation</w:t>
      </w:r>
      <w:r>
        <w:rPr>
          <w:rFonts w:ascii="Arial" w:hAnsi="Arial" w:eastAsia="Arial" w:cs="Arial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 top-notch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innovati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ve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talents.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future,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we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need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deepen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reform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 preschool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lay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solid</w:t>
      </w:r>
      <w:r>
        <w:rPr>
          <w:rFonts w:ascii="Arial" w:hAnsi="Arial" w:eastAsia="Arial" w:cs="Arial"/>
          <w:sz w:val="18"/>
          <w:szCs w:val="18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foundation</w:t>
      </w:r>
      <w:r>
        <w:rPr>
          <w:rFonts w:ascii="Arial" w:hAnsi="Arial" w:eastAsia="Arial" w:cs="Arial"/>
          <w:sz w:val="18"/>
          <w:szCs w:val="18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for</w:t>
      </w:r>
      <w:r>
        <w:rPr>
          <w:rFonts w:ascii="Arial" w:hAnsi="Arial" w:eastAsia="Arial" w:cs="Arial"/>
          <w:sz w:val="18"/>
          <w:szCs w:val="18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cultivation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 top-notch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innovative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talents</w:t>
      </w:r>
      <w:r>
        <w:rPr>
          <w:rFonts w:ascii="Arial" w:hAnsi="Arial" w:eastAsia="Arial" w:cs="Arial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by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giving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play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government's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overall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leadership,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improving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quality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 the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curriculum</w:t>
      </w:r>
      <w:r>
        <w:rPr>
          <w:rFonts w:ascii="Arial" w:hAnsi="Arial" w:eastAsia="Arial" w:cs="Arial"/>
          <w:sz w:val="18"/>
          <w:szCs w:val="18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for</w:t>
      </w:r>
      <w:r>
        <w:rPr>
          <w:rFonts w:ascii="Arial" w:hAnsi="Arial" w:eastAsia="Arial" w:cs="Arial"/>
          <w:sz w:val="18"/>
          <w:szCs w:val="18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preschool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education,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deepening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reform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kindergarten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teaching,</w:t>
      </w:r>
      <w:r>
        <w:rPr>
          <w:rFonts w:ascii="Arial" w:hAnsi="Arial" w:eastAsia="Arial" w:cs="Arial"/>
          <w:sz w:val="18"/>
          <w:szCs w:val="18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improving</w:t>
      </w:r>
      <w:r>
        <w:rPr>
          <w:rFonts w:ascii="Arial" w:hAnsi="Arial" w:eastAsia="Arial" w:cs="Arial"/>
          <w:sz w:val="18"/>
          <w:szCs w:val="18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competencies</w:t>
      </w:r>
      <w:r>
        <w:rPr>
          <w:rFonts w:ascii="Arial" w:hAnsi="Arial" w:eastAsia="Arial" w:cs="Arial"/>
          <w:sz w:val="18"/>
          <w:szCs w:val="18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kindergarten</w:t>
      </w:r>
      <w:r>
        <w:rPr>
          <w:rFonts w:ascii="Arial" w:hAnsi="Arial" w:eastAsia="Arial" w:cs="Arial"/>
          <w:sz w:val="18"/>
          <w:szCs w:val="18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teachers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,</w:t>
      </w:r>
      <w:r>
        <w:rPr>
          <w:rFonts w:ascii="Arial" w:hAnsi="Arial" w:eastAsia="Arial" w:cs="Arial"/>
          <w:sz w:val="18"/>
          <w:szCs w:val="18"/>
          <w:color w:val="231F20"/>
          <w:spacing w:val="3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strengthening</w:t>
      </w:r>
      <w:r>
        <w:rPr>
          <w:rFonts w:ascii="Arial" w:hAnsi="Arial" w:eastAsia="Arial" w:cs="Arial"/>
          <w:sz w:val="18"/>
          <w:szCs w:val="18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3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3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collaboration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with families and kindergartens, and encouraging the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extensive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participatio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n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 social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forces.</w:t>
      </w:r>
    </w:p>
    <w:p>
      <w:pPr>
        <w:ind w:left="1267"/>
        <w:spacing w:before="33" w:line="232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4"/>
        </w:rPr>
        <w:t>Key words: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top-notch innovative talent; preschool education; innovation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competency;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innovation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education</w:t>
      </w:r>
    </w:p>
    <w:p>
      <w:pPr>
        <w:ind w:left="908" w:right="62" w:firstLine="355"/>
        <w:spacing w:before="96" w:line="329" w:lineRule="auto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6"/>
        </w:rPr>
        <w:t>Authors: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Liu</w:t>
      </w:r>
      <w:r>
        <w:rPr>
          <w:rFonts w:ascii="Arial" w:hAnsi="Arial" w:eastAsia="Arial" w:cs="Arial"/>
          <w:sz w:val="18"/>
          <w:szCs w:val="18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Youpeng,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assistant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researcher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 the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Research</w:t>
      </w:r>
      <w:r>
        <w:rPr>
          <w:rFonts w:ascii="Arial" w:hAnsi="Arial" w:eastAsia="Arial" w:cs="Arial"/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Center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for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Basic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Education,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China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National</w:t>
      </w:r>
      <w:r>
        <w:rPr>
          <w:rFonts w:ascii="Arial" w:hAnsi="Arial" w:eastAsia="Arial" w:cs="Arial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Academy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Educational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Sciences;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Li Tie'an,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senior researcher of the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Research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Center for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Basic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Education,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China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National Academy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Educational Sciences    (Beij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ing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100088)</w:t>
      </w:r>
    </w:p>
    <w:p>
      <w:pPr>
        <w:spacing w:before="290" w:line="265" w:lineRule="exact"/>
        <w:jc w:val="righ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-8"/>
          <w:position w:val="1"/>
        </w:rPr>
        <w:t>［责任编辑：任姿竹］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6" w:line="295" w:lineRule="exact"/>
        <w:outlineLvl w:val="0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53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9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6" style="position:absolute;margin-left:46.4pt;margin-top:16.4136pt;mso-position-vertical-relative:text;mso-position-horizontal-relative:text;width:0pt;height:0pt;z-index:251697152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sectPr>
      <w:type w:val="continuous"/>
      <w:pgSz w:w="11906" w:h="16158"/>
      <w:pgMar w:top="400" w:right="1261" w:bottom="0" w:left="432" w:header="0" w:footer="0" w:gutter="0"/>
      <w:cols w:equalWidth="0" w:num="1">
        <w:col w:w="1021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&#65306;//www.gov.uk/government/publications/early-years" TargetMode="External"/><Relationship Id="rId8" Type="http://schemas.openxmlformats.org/officeDocument/2006/relationships/hyperlink" Target="https&#65306;//eclkc.ohs.acf.hhs.gov/sites/default/files/pdf/elof-ohs-framework.pdf." TargetMode="External"/><Relationship Id="rId7" Type="http://schemas.openxmlformats.org/officeDocument/2006/relationships/image" Target="media/image5.png"/><Relationship Id="rId6" Type="http://schemas.openxmlformats.org/officeDocument/2006/relationships/header" Target="head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hyperlink" Target="http&#65306;//exploresel.gse.harvard" TargetMode="External"/><Relationship Id="rId11" Type="http://schemas.openxmlformats.org/officeDocument/2006/relationships/hyperlink" Target="https&#65306;//" TargetMode="External"/><Relationship Id="rId10" Type="http://schemas.openxmlformats.org/officeDocument/2006/relationships/hyperlink" Target="https&#65306;//www" TargetMode="Externa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CNKI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2025-04-18T09:30:36Z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2025-08-25T16:21:21</vt:filetime>
  </property>
</Properties>
</file>